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041A5D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710758DC" w:rsidR="005F44CA" w:rsidRPr="006F4937" w:rsidRDefault="006F4937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18"/>
              </w:rPr>
            </w:pPr>
            <w:r w:rsidRPr="006F4937">
              <w:rPr>
                <w:rFonts w:ascii="Merriweather" w:hAnsi="Merriweather"/>
                <w:bCs/>
                <w:sz w:val="18"/>
                <w:szCs w:val="18"/>
              </w:rPr>
              <w:t>Department of English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041A5D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1D12395F" w:rsidR="005F44CA" w:rsidRPr="006F4937" w:rsidRDefault="006F4937" w:rsidP="00A14666">
            <w:pPr>
              <w:spacing w:before="20" w:after="20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6F4937">
              <w:rPr>
                <w:rFonts w:ascii="Merriweather" w:hAnsi="Merriweather"/>
                <w:b/>
                <w:bCs/>
                <w:sz w:val="18"/>
                <w:szCs w:val="18"/>
              </w:rPr>
              <w:t>English Teaching Practicum I</w:t>
            </w:r>
            <w:r w:rsidR="003A52A4">
              <w:rPr>
                <w:rFonts w:ascii="Merriweather" w:hAnsi="Merriweather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55FA6981" w14:textId="45AD837B" w:rsidR="005F44CA" w:rsidRPr="006F4937" w:rsidRDefault="003A52A4" w:rsidP="00A14666">
            <w:pPr>
              <w:spacing w:before="20" w:after="20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3</w:t>
            </w:r>
          </w:p>
        </w:tc>
      </w:tr>
      <w:tr w:rsidR="005F44CA" w:rsidRPr="00CF5812" w14:paraId="2F8B4ECD" w14:textId="77777777" w:rsidTr="00041A5D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68297F75" w:rsidR="005F44CA" w:rsidRPr="00CF5812" w:rsidRDefault="006F4937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18"/>
                <w:szCs w:val="18"/>
              </w:rPr>
              <w:t>English Studies: Teacher Education Programme</w:t>
            </w:r>
          </w:p>
        </w:tc>
      </w:tr>
      <w:tr w:rsidR="005F44CA" w:rsidRPr="00CF5812" w14:paraId="28B476B2" w14:textId="77777777" w:rsidTr="00041A5D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6FA0BED5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420EB9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041A5D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378A019F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420EB9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041A5D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77777777" w:rsidR="005F44CA" w:rsidRPr="00FF1020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77777777" w:rsidR="005F44CA" w:rsidRPr="00FF1020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22E10E4A" w:rsidR="005F44CA" w:rsidRPr="00FF1020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041A5D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282EF1B0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2A4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4ACE9E53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2A4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041A5D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6313FA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041A5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0953B88E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68D89A0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041A5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5899F9CD" w:rsidR="005F44CA" w:rsidRPr="001951FC" w:rsidRDefault="006F4937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-</w:t>
            </w:r>
          </w:p>
        </w:tc>
        <w:tc>
          <w:tcPr>
            <w:tcW w:w="531" w:type="dxa"/>
            <w:vAlign w:val="center"/>
          </w:tcPr>
          <w:p w14:paraId="6F2EEAFA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752A470D" w:rsidR="005F44CA" w:rsidRPr="006F4937" w:rsidRDefault="006F4937" w:rsidP="00A14666">
            <w:pPr>
              <w:spacing w:before="20" w:after="20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 w:rsidRPr="006F4937">
              <w:rPr>
                <w:rFonts w:ascii="Merriweather" w:hAnsi="Merriweather"/>
                <w:bCs/>
                <w:sz w:val="18"/>
                <w:szCs w:val="18"/>
              </w:rPr>
              <w:t>30</w:t>
            </w: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2049425C" w:rsidR="005F44CA" w:rsidRPr="006F4937" w:rsidRDefault="006F4937" w:rsidP="00A14666">
            <w:pPr>
              <w:spacing w:before="20" w:after="20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 w:rsidRPr="006F4937">
              <w:rPr>
                <w:rFonts w:ascii="Merriweather" w:hAnsi="Merriweather"/>
                <w:bCs/>
                <w:sz w:val="18"/>
                <w:szCs w:val="18"/>
              </w:rPr>
              <w:t>30</w:t>
            </w: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54EF8564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041A5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69E3982" w14:textId="77777777" w:rsidR="006F4937" w:rsidRPr="006F4937" w:rsidRDefault="006F4937" w:rsidP="006F4937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6F4937">
              <w:rPr>
                <w:rFonts w:ascii="Merriweather" w:hAnsi="Merriweather"/>
                <w:sz w:val="18"/>
                <w:szCs w:val="20"/>
              </w:rPr>
              <w:t xml:space="preserve">Seminars: </w:t>
            </w:r>
          </w:p>
          <w:p w14:paraId="270DFB26" w14:textId="5906A775" w:rsidR="005F44CA" w:rsidRPr="00CF5812" w:rsidRDefault="006F4937" w:rsidP="006F4937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 w:rsidRPr="006F4937">
              <w:rPr>
                <w:rFonts w:ascii="Merriweather" w:hAnsi="Merriweather"/>
                <w:sz w:val="18"/>
                <w:szCs w:val="20"/>
              </w:rPr>
              <w:t>Main campus - Room 1</w:t>
            </w:r>
            <w:r w:rsidR="003A52A4">
              <w:rPr>
                <w:rFonts w:ascii="Merriweather" w:hAnsi="Merriweather"/>
                <w:sz w:val="18"/>
                <w:szCs w:val="20"/>
              </w:rPr>
              <w:t>31</w:t>
            </w:r>
            <w:r w:rsidRPr="006F4937">
              <w:rPr>
                <w:rFonts w:ascii="Merriweather" w:hAnsi="Merriweather"/>
                <w:sz w:val="18"/>
                <w:szCs w:val="20"/>
              </w:rPr>
              <w:t xml:space="preserve">, </w:t>
            </w:r>
            <w:r w:rsidR="003A52A4">
              <w:rPr>
                <w:rFonts w:ascii="Merriweather" w:hAnsi="Merriweather"/>
                <w:sz w:val="18"/>
                <w:szCs w:val="20"/>
              </w:rPr>
              <w:t>Tues</w:t>
            </w:r>
            <w:r w:rsidRPr="006F4937">
              <w:rPr>
                <w:rFonts w:ascii="Merriweather" w:hAnsi="Merriweather"/>
                <w:sz w:val="18"/>
                <w:szCs w:val="20"/>
              </w:rPr>
              <w:t xml:space="preserve">. </w:t>
            </w:r>
            <w:r w:rsidR="003A52A4">
              <w:rPr>
                <w:rFonts w:ascii="Merriweather" w:hAnsi="Merriweather"/>
                <w:sz w:val="18"/>
                <w:szCs w:val="20"/>
              </w:rPr>
              <w:t>8</w:t>
            </w:r>
            <w:r w:rsidRPr="006F4937">
              <w:rPr>
                <w:rFonts w:ascii="Merriweather" w:hAnsi="Merriweather"/>
                <w:sz w:val="18"/>
                <w:szCs w:val="20"/>
              </w:rPr>
              <w:t>:00-1</w:t>
            </w:r>
            <w:r w:rsidR="003A52A4">
              <w:rPr>
                <w:rFonts w:ascii="Merriweather" w:hAnsi="Merriweather"/>
                <w:sz w:val="18"/>
                <w:szCs w:val="20"/>
              </w:rPr>
              <w:t>0</w:t>
            </w:r>
            <w:r w:rsidRPr="006F4937">
              <w:rPr>
                <w:rFonts w:ascii="Merriweather" w:hAnsi="Merriweather"/>
                <w:sz w:val="18"/>
                <w:szCs w:val="20"/>
              </w:rPr>
              <w:t>:00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24360F69" w:rsidR="005F44CA" w:rsidRPr="00CF5812" w:rsidRDefault="006F493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7D7F880F" w14:textId="77777777" w:rsidTr="00041A5D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1C24D53E" w:rsidR="005F44CA" w:rsidRPr="00CF5812" w:rsidRDefault="003A52A4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 w:rsidRPr="004035F7">
              <w:rPr>
                <w:rFonts w:ascii="Merriweather" w:hAnsi="Merriweather"/>
                <w:sz w:val="18"/>
                <w:szCs w:val="18"/>
              </w:rPr>
              <w:t>18.2.2025.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4991FCAC" w:rsidR="005F44CA" w:rsidRPr="00CF5812" w:rsidRDefault="003A52A4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4035F7">
              <w:rPr>
                <w:rFonts w:ascii="Merriweather" w:hAnsi="Merriweather"/>
                <w:sz w:val="18"/>
                <w:szCs w:val="18"/>
              </w:rPr>
              <w:t>30.5.2025</w:t>
            </w:r>
            <w:r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5F44CA" w:rsidRPr="00CF5812" w14:paraId="7C965793" w14:textId="77777777" w:rsidTr="00041A5D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683F52DF" w:rsidR="005F44CA" w:rsidRPr="006F4937" w:rsidRDefault="006F493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eastAsia="Times New Roman" w:hAnsi="Merriweather"/>
                <w:sz w:val="18"/>
                <w:szCs w:val="18"/>
                <w:lang w:eastAsia="hr-HR"/>
              </w:rPr>
              <w:t xml:space="preserve">Enrolment in the </w:t>
            </w:r>
            <w:r w:rsidR="003A52A4">
              <w:rPr>
                <w:rFonts w:ascii="Merriweather" w:eastAsia="Times New Roman" w:hAnsi="Merriweather"/>
                <w:sz w:val="18"/>
                <w:szCs w:val="18"/>
                <w:vertAlign w:val="superscript"/>
                <w:lang w:eastAsia="hr-HR"/>
              </w:rPr>
              <w:t>4th</w:t>
            </w:r>
            <w:r w:rsidRPr="006F4937">
              <w:rPr>
                <w:rFonts w:ascii="Merriweather" w:eastAsia="Times New Roman" w:hAnsi="Merriweather"/>
                <w:sz w:val="18"/>
                <w:szCs w:val="18"/>
                <w:lang w:eastAsia="hr-HR"/>
              </w:rPr>
              <w:t xml:space="preserve"> semester (graduate level) of the </w:t>
            </w:r>
            <w:r w:rsidRPr="006F4937">
              <w:rPr>
                <w:rFonts w:ascii="Merriweather" w:hAnsi="Merriweather"/>
                <w:sz w:val="18"/>
                <w:szCs w:val="18"/>
              </w:rPr>
              <w:t>English Studies: Teacher Education Programme</w:t>
            </w:r>
          </w:p>
        </w:tc>
      </w:tr>
      <w:tr w:rsidR="005F44CA" w:rsidRPr="00CF5812" w14:paraId="63386589" w14:textId="77777777" w:rsidTr="00041A5D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041A5D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0FDE3D56" w:rsidR="005F44CA" w:rsidRPr="00CF5812" w:rsidRDefault="006F493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Anna Martinović, PhD, Associate professor</w:t>
            </w:r>
          </w:p>
        </w:tc>
      </w:tr>
      <w:tr w:rsidR="005F44CA" w:rsidRPr="00CF5812" w14:paraId="63B0DA0F" w14:textId="77777777" w:rsidTr="00041A5D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2976F665" w:rsidR="005F44CA" w:rsidRPr="00CF5812" w:rsidRDefault="006F493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amartino@unizd.hr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57155B75" w:rsidR="005F44CA" w:rsidRPr="00CF5812" w:rsidRDefault="003A52A4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Tuesdays</w:t>
            </w:r>
            <w:r w:rsidR="006F4937" w:rsidRPr="006F4937">
              <w:rPr>
                <w:rFonts w:ascii="Merriweather" w:hAnsi="Merriweather"/>
                <w:sz w:val="18"/>
              </w:rPr>
              <w:t>, 1</w:t>
            </w:r>
            <w:r>
              <w:rPr>
                <w:rFonts w:ascii="Merriweather" w:hAnsi="Merriweather"/>
                <w:sz w:val="18"/>
              </w:rPr>
              <w:t>1</w:t>
            </w:r>
            <w:r w:rsidR="006F4937" w:rsidRPr="006F4937">
              <w:rPr>
                <w:rFonts w:ascii="Merriweather" w:hAnsi="Merriweather"/>
                <w:sz w:val="18"/>
              </w:rPr>
              <w:t>:</w:t>
            </w:r>
            <w:r>
              <w:rPr>
                <w:rFonts w:ascii="Merriweather" w:hAnsi="Merriweather"/>
                <w:sz w:val="18"/>
              </w:rPr>
              <w:t>3</w:t>
            </w:r>
            <w:r w:rsidR="006F4937" w:rsidRPr="006F4937">
              <w:rPr>
                <w:rFonts w:ascii="Merriweather" w:hAnsi="Merriweather"/>
                <w:sz w:val="18"/>
              </w:rPr>
              <w:t>0-1</w:t>
            </w:r>
            <w:r>
              <w:rPr>
                <w:rFonts w:ascii="Merriweather" w:hAnsi="Merriweather"/>
                <w:sz w:val="18"/>
              </w:rPr>
              <w:t>2</w:t>
            </w:r>
            <w:r w:rsidR="006F4937" w:rsidRPr="006F4937">
              <w:rPr>
                <w:rFonts w:ascii="Merriweather" w:hAnsi="Merriweather"/>
                <w:sz w:val="18"/>
              </w:rPr>
              <w:t>:</w:t>
            </w:r>
            <w:r>
              <w:rPr>
                <w:rFonts w:ascii="Merriweather" w:hAnsi="Merriweather"/>
                <w:sz w:val="18"/>
              </w:rPr>
              <w:t>3</w:t>
            </w:r>
            <w:r w:rsidR="006F4937" w:rsidRPr="006F4937">
              <w:rPr>
                <w:rFonts w:ascii="Merriweather" w:hAnsi="Merriweather"/>
                <w:sz w:val="18"/>
              </w:rPr>
              <w:t>0h and by appointment</w:t>
            </w:r>
          </w:p>
        </w:tc>
      </w:tr>
      <w:tr w:rsidR="005F44CA" w:rsidRPr="00CF5812" w14:paraId="68F5C625" w14:textId="77777777" w:rsidTr="00041A5D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0B2591A0" w:rsidR="005F44CA" w:rsidRPr="00CF5812" w:rsidRDefault="006F4937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Anna Martinović, PhD, Associate professor</w:t>
            </w:r>
          </w:p>
        </w:tc>
      </w:tr>
      <w:tr w:rsidR="005F44CA" w:rsidRPr="00CF5812" w14:paraId="3148D4C9" w14:textId="77777777" w:rsidTr="00041A5D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8B87127" w14:textId="77777777" w:rsidTr="00041A5D">
        <w:tc>
          <w:tcPr>
            <w:tcW w:w="1485" w:type="dxa"/>
            <w:shd w:val="clear" w:color="auto" w:fill="F2F2F2"/>
          </w:tcPr>
          <w:p w14:paraId="5217F8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CB3FC7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1FE89568" w14:textId="704430BC" w:rsidR="005F44CA" w:rsidRPr="00CF5812" w:rsidRDefault="0005153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See mentors list below.</w:t>
            </w:r>
          </w:p>
        </w:tc>
      </w:tr>
      <w:tr w:rsidR="005F44CA" w:rsidRPr="00CF5812" w14:paraId="4DBAD780" w14:textId="77777777" w:rsidTr="00041A5D">
        <w:tc>
          <w:tcPr>
            <w:tcW w:w="1485" w:type="dxa"/>
            <w:shd w:val="clear" w:color="auto" w:fill="F2F2F2"/>
            <w:vAlign w:val="center"/>
          </w:tcPr>
          <w:p w14:paraId="16D9ABC1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09DB1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93A781" w14:textId="77777777" w:rsidTr="00041A5D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041A5D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6735CF54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2CA387C6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041A5D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1C500CB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37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041A5D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E83059" w:rsidRDefault="005F44CA" w:rsidP="00E83059">
            <w:pPr>
              <w:spacing w:before="0" w:after="0"/>
              <w:rPr>
                <w:rFonts w:ascii="Merriweather" w:hAnsi="Merriweather"/>
                <w:b/>
                <w:sz w:val="18"/>
                <w:szCs w:val="18"/>
              </w:rPr>
            </w:pPr>
            <w:r w:rsidRPr="00E83059">
              <w:rPr>
                <w:rFonts w:ascii="Merriweather" w:hAnsi="Merriweather"/>
                <w:b/>
                <w:sz w:val="18"/>
                <w:szCs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3CC07A9B" w14:textId="77777777" w:rsidR="00E83059" w:rsidRPr="008B123F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Having completed the course, students will be able to:</w:t>
            </w:r>
          </w:p>
          <w:p w14:paraId="3F2C4EFF" w14:textId="26AE5A49" w:rsidR="00E83059" w:rsidRPr="00E83059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E83059"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>-</w:t>
            </w:r>
            <w:r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 </w:t>
            </w:r>
            <w:r w:rsidRPr="005023AE">
              <w:rPr>
                <w:rFonts w:ascii="Merriweather" w:hAnsi="Merriweather"/>
                <w:sz w:val="18"/>
                <w:szCs w:val="18"/>
                <w:lang w:val="hr-HR"/>
              </w:rPr>
              <w:t>Analyze</w:t>
            </w:r>
            <w:r w:rsidRPr="00E83059">
              <w:rPr>
                <w:rFonts w:ascii="Merriweather" w:hAnsi="Merriweather"/>
                <w:sz w:val="18"/>
                <w:szCs w:val="18"/>
                <w:lang w:val="hr-HR"/>
              </w:rPr>
              <w:t> classroom observations in a focused and reflective manner.</w:t>
            </w:r>
          </w:p>
          <w:p w14:paraId="21DF5971" w14:textId="38C9CE2E" w:rsidR="00E83059" w:rsidRPr="008B123F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- 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Evaluate the effectiveness of different teaching strategies.</w:t>
            </w:r>
          </w:p>
          <w:p w14:paraId="1076FE80" w14:textId="23C8C562" w:rsidR="00E83059" w:rsidRPr="008B123F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- 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Identify and explain various teaching competencies.</w:t>
            </w:r>
          </w:p>
          <w:p w14:paraId="400E1BB0" w14:textId="51E533A5" w:rsidR="00E83059" w:rsidRPr="008B123F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 xml:space="preserve">- 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Develop basic classroom management skills.</w:t>
            </w:r>
          </w:p>
          <w:p w14:paraId="784908B3" w14:textId="35121575" w:rsidR="00E83059" w:rsidRPr="008B123F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lastRenderedPageBreak/>
              <w:t>-</w:t>
            </w:r>
            <w:r w:rsidRPr="005023AE">
              <w:rPr>
                <w:rFonts w:ascii="Merriweather" w:hAnsi="Merriweather"/>
                <w:sz w:val="18"/>
                <w:szCs w:val="18"/>
                <w:lang w:val="hr-HR"/>
              </w:rPr>
              <w:t xml:space="preserve"> 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Plan effective lesson</w:t>
            </w:r>
            <w:r w:rsidR="005023AE">
              <w:rPr>
                <w:rFonts w:ascii="Merriweather" w:hAnsi="Merriweather"/>
                <w:sz w:val="18"/>
                <w:szCs w:val="18"/>
                <w:lang w:val="hr-HR"/>
              </w:rPr>
              <w:t>s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.</w:t>
            </w:r>
          </w:p>
          <w:p w14:paraId="24DFAC19" w14:textId="49BB3896" w:rsidR="00E83059" w:rsidRPr="008B123F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  <w:t>-</w:t>
            </w:r>
            <w:r w:rsidRPr="005023AE">
              <w:rPr>
                <w:rFonts w:ascii="Merriweather" w:hAnsi="Merriweather"/>
                <w:sz w:val="18"/>
                <w:szCs w:val="18"/>
                <w:lang w:val="hr-HR"/>
              </w:rPr>
              <w:t xml:space="preserve"> 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Design appropriate teaching materials.</w:t>
            </w:r>
          </w:p>
          <w:p w14:paraId="33D9F24E" w14:textId="2A1E0075" w:rsidR="00E83059" w:rsidRPr="008B123F" w:rsidRDefault="00E83059" w:rsidP="00E83059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023AE">
              <w:rPr>
                <w:rFonts w:ascii="Merriweather" w:hAnsi="Merriweather"/>
                <w:sz w:val="18"/>
                <w:szCs w:val="18"/>
                <w:lang w:val="hr-HR"/>
              </w:rPr>
              <w:t xml:space="preserve">- 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Demonstrate</w:t>
            </w:r>
            <w:r w:rsidR="005023AE">
              <w:rPr>
                <w:rFonts w:ascii="Merriweather" w:hAnsi="Merriweather"/>
                <w:sz w:val="18"/>
                <w:szCs w:val="18"/>
                <w:lang w:val="hr-HR"/>
              </w:rPr>
              <w:t xml:space="preserve"> basic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 xml:space="preserve"> knowledge and skills ne</w:t>
            </w:r>
            <w:r w:rsidR="005023AE">
              <w:rPr>
                <w:rFonts w:ascii="Merriweather" w:hAnsi="Merriweather"/>
                <w:sz w:val="18"/>
                <w:szCs w:val="18"/>
                <w:lang w:val="hr-HR"/>
              </w:rPr>
              <w:t>eded to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 xml:space="preserve"> teach EFL at </w:t>
            </w:r>
            <w:r w:rsidR="005023AE">
              <w:rPr>
                <w:rFonts w:ascii="Merriweather" w:hAnsi="Merriweather"/>
                <w:sz w:val="18"/>
                <w:szCs w:val="18"/>
                <w:lang w:val="hr-HR"/>
              </w:rPr>
              <w:t>different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 xml:space="preserve"> language levels.</w:t>
            </w:r>
          </w:p>
          <w:p w14:paraId="6E72EB98" w14:textId="67987155" w:rsidR="005F49E8" w:rsidRPr="005023AE" w:rsidRDefault="00E83059" w:rsidP="005023AE">
            <w:pPr>
              <w:spacing w:before="0" w:after="0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5023AE">
              <w:rPr>
                <w:rFonts w:ascii="Merriweather" w:hAnsi="Merriweather"/>
                <w:sz w:val="18"/>
                <w:szCs w:val="18"/>
                <w:lang w:val="hr-HR"/>
              </w:rPr>
              <w:t xml:space="preserve">- </w:t>
            </w:r>
            <w:r w:rsidR="005023AE">
              <w:rPr>
                <w:rFonts w:ascii="Merriweather" w:hAnsi="Merriweather"/>
                <w:sz w:val="18"/>
                <w:szCs w:val="18"/>
                <w:lang w:val="hr-HR"/>
              </w:rPr>
              <w:t>Carry out</w:t>
            </w:r>
            <w:r w:rsidRPr="008B123F">
              <w:rPr>
                <w:rFonts w:ascii="Merriweather" w:hAnsi="Merriweather"/>
                <w:sz w:val="18"/>
                <w:szCs w:val="18"/>
                <w:lang w:val="hr-HR"/>
              </w:rPr>
              <w:t> a lesson independently.</w:t>
            </w:r>
          </w:p>
        </w:tc>
      </w:tr>
      <w:tr w:rsidR="005F44CA" w:rsidRPr="00CF5812" w14:paraId="08DACC49" w14:textId="77777777" w:rsidTr="00041A5D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6D568003" w14:textId="77777777" w:rsidR="006F4937" w:rsidRPr="006F4937" w:rsidRDefault="006F4937" w:rsidP="006F493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 xml:space="preserve">Having completed the course students will be able to: </w:t>
            </w:r>
          </w:p>
          <w:p w14:paraId="2A79D27A" w14:textId="2E21C963" w:rsidR="006F4937" w:rsidRPr="006F4937" w:rsidRDefault="006F4937" w:rsidP="006F493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-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6F4937">
              <w:rPr>
                <w:rFonts w:ascii="Merriweather" w:hAnsi="Merriweather"/>
                <w:sz w:val="18"/>
              </w:rPr>
              <w:t>recognize and describe relevant ideas and concepts</w:t>
            </w:r>
          </w:p>
          <w:p w14:paraId="1E8C4EA4" w14:textId="2C8B4946" w:rsidR="006F4937" w:rsidRPr="006F4937" w:rsidRDefault="006F4937" w:rsidP="006F493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-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6F4937">
              <w:rPr>
                <w:rFonts w:ascii="Merriweather" w:hAnsi="Merriweather"/>
                <w:sz w:val="18"/>
              </w:rPr>
              <w:t>apply a critical and self-critical approach in argumentation</w:t>
            </w:r>
          </w:p>
          <w:p w14:paraId="07B1A586" w14:textId="2DAEE0E5" w:rsidR="006F4937" w:rsidRPr="006F4937" w:rsidRDefault="006F4937" w:rsidP="006F493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-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6F4937">
              <w:rPr>
                <w:rFonts w:ascii="Merriweather" w:hAnsi="Merriweather"/>
                <w:sz w:val="18"/>
              </w:rPr>
              <w:t>apply ethical principles in conducting investigations and in resolving issues independently and in a group</w:t>
            </w:r>
          </w:p>
          <w:p w14:paraId="4527C525" w14:textId="15BEFDE4" w:rsidR="006F4937" w:rsidRPr="006F4937" w:rsidRDefault="006F4937" w:rsidP="006F493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-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6F4937">
              <w:rPr>
                <w:rFonts w:ascii="Merriweather" w:hAnsi="Merriweather"/>
                <w:sz w:val="18"/>
              </w:rPr>
              <w:t>assess the importance of working in an international context</w:t>
            </w:r>
          </w:p>
          <w:p w14:paraId="21C2F083" w14:textId="4851FBAE" w:rsidR="006F4937" w:rsidRPr="006F4937" w:rsidRDefault="006F4937" w:rsidP="006F493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-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6F4937">
              <w:rPr>
                <w:rFonts w:ascii="Merriweather" w:hAnsi="Merriweather"/>
                <w:sz w:val="18"/>
              </w:rPr>
              <w:t>differentiate the basic aims and tasks of English language teaching</w:t>
            </w:r>
          </w:p>
          <w:p w14:paraId="50EF569E" w14:textId="50B80B4B" w:rsidR="005F44CA" w:rsidRPr="00CF5812" w:rsidRDefault="006F4937" w:rsidP="006F4937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6F4937">
              <w:rPr>
                <w:rFonts w:ascii="Merriweather" w:hAnsi="Merriweather"/>
                <w:sz w:val="18"/>
              </w:rPr>
              <w:t>-</w:t>
            </w:r>
            <w:r>
              <w:rPr>
                <w:rFonts w:ascii="Merriweather" w:hAnsi="Merriweather"/>
                <w:sz w:val="18"/>
              </w:rPr>
              <w:t xml:space="preserve"> </w:t>
            </w:r>
            <w:r w:rsidRPr="006F4937">
              <w:rPr>
                <w:rFonts w:ascii="Merriweather" w:hAnsi="Merriweather"/>
                <w:sz w:val="18"/>
              </w:rPr>
              <w:t>recognize and describe the main approaches, methods and strategies in teaching English as a foreign language</w:t>
            </w:r>
          </w:p>
        </w:tc>
      </w:tr>
      <w:tr w:rsidR="005F44CA" w:rsidRPr="00CF5812" w14:paraId="2495547E" w14:textId="77777777" w:rsidTr="00041A5D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041A5D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126203D5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0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209274C9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0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280EB0BA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0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041A5D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17B9C6ED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0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041A5D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77777777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31FA83B1" w:rsidR="005F44CA" w:rsidRPr="00CD7933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00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  <w:r w:rsidR="00CD0C00">
              <w:t xml:space="preserve"> </w:t>
            </w:r>
            <w:r w:rsidR="00CD0C00" w:rsidRPr="00CD0C00">
              <w:rPr>
                <w:rFonts w:ascii="Merriweather" w:hAnsi="Merriweather"/>
                <w:sz w:val="16"/>
              </w:rPr>
              <w:t>Portfolio, essay</w:t>
            </w:r>
          </w:p>
        </w:tc>
      </w:tr>
      <w:tr w:rsidR="005F44CA" w:rsidRPr="00CF5812" w14:paraId="23215FED" w14:textId="77777777" w:rsidTr="00041A5D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461FD44D" w14:textId="77777777" w:rsidR="003A52A4" w:rsidRPr="00274BBE" w:rsidRDefault="003A52A4" w:rsidP="003A52A4">
            <w:pPr>
              <w:tabs>
                <w:tab w:val="left" w:pos="1218"/>
              </w:tabs>
              <w:spacing w:before="0"/>
              <w:rPr>
                <w:rStyle w:val="hps"/>
                <w:rFonts w:ascii="Merriweather" w:hAnsi="Merriweather"/>
                <w:sz w:val="18"/>
                <w:szCs w:val="18"/>
              </w:rPr>
            </w:pPr>
            <w:r w:rsidRPr="00274BBE">
              <w:rPr>
                <w:rStyle w:val="hps"/>
                <w:rFonts w:ascii="Merriweather" w:hAnsi="Merriweather"/>
                <w:sz w:val="18"/>
                <w:szCs w:val="18"/>
              </w:rPr>
              <w:t>There will be no final exam. Instead students will be required to hand in a portfolio, hold lessons, complete classroom observation tasks, and actively participate in class.</w:t>
            </w:r>
          </w:p>
          <w:p w14:paraId="3D96B466" w14:textId="708F7B7D" w:rsidR="00CD0C00" w:rsidRDefault="003A52A4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274BBE">
              <w:rPr>
                <w:rStyle w:val="hps"/>
                <w:rFonts w:ascii="Merriweather" w:hAnsi="Merriweather"/>
                <w:sz w:val="18"/>
                <w:szCs w:val="18"/>
              </w:rPr>
              <w:t xml:space="preserve">Students are required to regularly attend the school observation classes (100% attendance is required) and the seminars (a maximum of 3 absences are allowed). It is important for students to be present at the first meeting to obtain important information about the school practice. During </w:t>
            </w:r>
            <w:r w:rsidR="00142D53">
              <w:rPr>
                <w:rStyle w:val="hps"/>
                <w:rFonts w:ascii="Merriweather" w:hAnsi="Merriweather"/>
                <w:sz w:val="18"/>
                <w:szCs w:val="18"/>
              </w:rPr>
              <w:t xml:space="preserve">the </w:t>
            </w:r>
            <w:r w:rsidRPr="00274BBE">
              <w:rPr>
                <w:rStyle w:val="hps"/>
                <w:rFonts w:ascii="Merriweather" w:hAnsi="Merriweather"/>
                <w:sz w:val="18"/>
                <w:szCs w:val="18"/>
              </w:rPr>
              <w:t xml:space="preserve">school practice, each student should be included in group teaching (2), and independently plan and carry out two teaching lessons (one practice lesson and one graded lesson). </w:t>
            </w:r>
            <w:r w:rsidRPr="00CD0C00">
              <w:rPr>
                <w:rFonts w:ascii="Merriweather" w:eastAsia="MS Gothic" w:hAnsi="Merriweather"/>
                <w:sz w:val="18"/>
              </w:rPr>
              <w:t xml:space="preserve">Students are required to write a teacher’s diary while attending their school practice, carry out observation tasks, then disseminate and discuss their observations in </w:t>
            </w:r>
            <w:r>
              <w:rPr>
                <w:rFonts w:ascii="Merriweather" w:eastAsia="MS Gothic" w:hAnsi="Merriweather"/>
                <w:sz w:val="18"/>
              </w:rPr>
              <w:t>the seminars</w:t>
            </w:r>
            <w:r w:rsidRPr="00CD0C00">
              <w:rPr>
                <w:rFonts w:ascii="Merriweather" w:eastAsia="MS Gothic" w:hAnsi="Merriweather"/>
                <w:sz w:val="18"/>
              </w:rPr>
              <w:t xml:space="preserve">. </w:t>
            </w:r>
            <w:r w:rsidR="00C84868" w:rsidRPr="00CD0C00">
              <w:rPr>
                <w:rFonts w:ascii="Merriweather" w:eastAsia="MS Gothic" w:hAnsi="Merriweather"/>
                <w:sz w:val="18"/>
              </w:rPr>
              <w:t>Additionally, students are required to write a</w:t>
            </w:r>
            <w:r w:rsidR="00607148">
              <w:rPr>
                <w:rFonts w:ascii="Merriweather" w:eastAsia="MS Gothic" w:hAnsi="Merriweather"/>
                <w:sz w:val="18"/>
              </w:rPr>
              <w:t>n essay</w:t>
            </w:r>
            <w:r w:rsidR="00C84868" w:rsidRPr="00CD0C00">
              <w:rPr>
                <w:rFonts w:ascii="Merriweather" w:eastAsia="MS Gothic" w:hAnsi="Merriweather"/>
                <w:sz w:val="18"/>
              </w:rPr>
              <w:t xml:space="preserve"> where they will critically evaluate certain aspects of the teaching process (500-700 words) according to the APA style. </w:t>
            </w:r>
          </w:p>
          <w:p w14:paraId="5993895D" w14:textId="5A26E46F" w:rsidR="00607148" w:rsidRPr="00274BBE" w:rsidRDefault="00607148" w:rsidP="00607148">
            <w:pPr>
              <w:spacing w:after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The</w:t>
            </w:r>
            <w:r w:rsidRPr="00274BBE">
              <w:rPr>
                <w:rFonts w:ascii="Merriweather" w:hAnsi="Merriweather"/>
                <w:sz w:val="18"/>
                <w:szCs w:val="18"/>
              </w:rPr>
              <w:t xml:space="preserve"> portfolio needs to include:</w:t>
            </w:r>
          </w:p>
          <w:p w14:paraId="0C09AC99" w14:textId="77777777" w:rsidR="00607148" w:rsidRPr="00274BBE" w:rsidRDefault="00607148" w:rsidP="00607148">
            <w:pPr>
              <w:numPr>
                <w:ilvl w:val="0"/>
                <w:numId w:val="1"/>
              </w:num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274BBE">
              <w:rPr>
                <w:rFonts w:ascii="Merriweather" w:hAnsi="Merriweather"/>
                <w:sz w:val="18"/>
                <w:szCs w:val="18"/>
              </w:rPr>
              <w:t>A referral for the school practice which must be signed and authorised by the school principal</w:t>
            </w:r>
          </w:p>
          <w:p w14:paraId="6A2F2E10" w14:textId="33F92FB4" w:rsidR="00607148" w:rsidRDefault="00607148" w:rsidP="00607148">
            <w:pPr>
              <w:numPr>
                <w:ilvl w:val="0"/>
                <w:numId w:val="1"/>
              </w:num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A t</w:t>
            </w:r>
            <w:r w:rsidRPr="00274BBE">
              <w:rPr>
                <w:rFonts w:ascii="Merriweather" w:hAnsi="Merriweather"/>
                <w:sz w:val="18"/>
                <w:szCs w:val="18"/>
              </w:rPr>
              <w:t>eacher’s diary of the school practice</w:t>
            </w:r>
          </w:p>
          <w:p w14:paraId="36D6D286" w14:textId="70366455" w:rsidR="00607148" w:rsidRPr="00274BBE" w:rsidRDefault="00607148" w:rsidP="00607148">
            <w:pPr>
              <w:numPr>
                <w:ilvl w:val="0"/>
                <w:numId w:val="1"/>
              </w:num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Observation tasks</w:t>
            </w:r>
          </w:p>
          <w:p w14:paraId="2F071CC4" w14:textId="77777777" w:rsidR="00607148" w:rsidRPr="00274BBE" w:rsidRDefault="00607148" w:rsidP="00607148">
            <w:pPr>
              <w:numPr>
                <w:ilvl w:val="0"/>
                <w:numId w:val="1"/>
              </w:num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274BBE">
              <w:rPr>
                <w:rFonts w:ascii="Merriweather" w:hAnsi="Merriweather"/>
                <w:sz w:val="18"/>
                <w:szCs w:val="18"/>
              </w:rPr>
              <w:t>Teaching plans</w:t>
            </w:r>
          </w:p>
          <w:p w14:paraId="3EE755D5" w14:textId="77777777" w:rsidR="00607148" w:rsidRPr="00274BBE" w:rsidRDefault="00607148" w:rsidP="00607148">
            <w:pPr>
              <w:numPr>
                <w:ilvl w:val="0"/>
                <w:numId w:val="1"/>
              </w:num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274BBE">
              <w:rPr>
                <w:rFonts w:ascii="Merriweather" w:hAnsi="Merriweather"/>
                <w:sz w:val="18"/>
                <w:szCs w:val="18"/>
              </w:rPr>
              <w:t>Copies of the teaching materials used</w:t>
            </w:r>
          </w:p>
          <w:p w14:paraId="4BD4A2EC" w14:textId="77777777" w:rsidR="00607148" w:rsidRDefault="00607148" w:rsidP="00607148">
            <w:pPr>
              <w:numPr>
                <w:ilvl w:val="0"/>
                <w:numId w:val="1"/>
              </w:num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 w:rsidRPr="00274BBE">
              <w:rPr>
                <w:rFonts w:ascii="Merriweather" w:hAnsi="Merriweather"/>
                <w:sz w:val="18"/>
                <w:szCs w:val="18"/>
              </w:rPr>
              <w:t>Essay</w:t>
            </w:r>
          </w:p>
          <w:p w14:paraId="54AD7591" w14:textId="2AB7D2B2" w:rsidR="00607148" w:rsidRPr="00274BBE" w:rsidRDefault="00607148" w:rsidP="00607148">
            <w:pPr>
              <w:numPr>
                <w:ilvl w:val="0"/>
                <w:numId w:val="1"/>
              </w:numPr>
              <w:spacing w:before="0" w:after="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Homework and assignments</w:t>
            </w:r>
          </w:p>
          <w:p w14:paraId="3DEC08FB" w14:textId="2035B569" w:rsidR="00607148" w:rsidRPr="00CF5812" w:rsidRDefault="00607148" w:rsidP="0060714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D0C00">
              <w:rPr>
                <w:rFonts w:ascii="Merriweather" w:eastAsia="MS Gothic" w:hAnsi="Merriweather"/>
                <w:sz w:val="18"/>
              </w:rPr>
              <w:t xml:space="preserve">Students are required to submit their portfolios no later than </w:t>
            </w:r>
            <w:r>
              <w:rPr>
                <w:rFonts w:ascii="Merriweather" w:eastAsia="MS Gothic" w:hAnsi="Merriweather"/>
                <w:sz w:val="18"/>
              </w:rPr>
              <w:t>May 30</w:t>
            </w:r>
            <w:r w:rsidRPr="00CD0C00">
              <w:rPr>
                <w:rFonts w:ascii="Merriweather" w:eastAsia="MS Gothic" w:hAnsi="Merriweather"/>
                <w:sz w:val="18"/>
              </w:rPr>
              <w:t>, 202</w:t>
            </w:r>
            <w:r>
              <w:rPr>
                <w:rFonts w:ascii="Merriweather" w:eastAsia="MS Gothic" w:hAnsi="Merriweather"/>
                <w:sz w:val="18"/>
              </w:rPr>
              <w:t>5</w:t>
            </w:r>
            <w:r w:rsidRPr="00CD0C00">
              <w:rPr>
                <w:rFonts w:ascii="Merriweather" w:eastAsia="MS Gothic" w:hAnsi="Merriweather"/>
                <w:sz w:val="18"/>
              </w:rPr>
              <w:t>. Late and incomplete portfolios will not be accepted.</w:t>
            </w:r>
          </w:p>
        </w:tc>
      </w:tr>
      <w:tr w:rsidR="005F44CA" w:rsidRPr="00CF5812" w14:paraId="65E8786F" w14:textId="77777777" w:rsidTr="00041A5D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08FADE63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0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704448DB" w:rsidR="005F44CA" w:rsidRPr="00CF5812" w:rsidRDefault="00420EB9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0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041A5D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75D33E2D" w:rsidR="005F44CA" w:rsidRPr="00CF5812" w:rsidRDefault="005F44CA" w:rsidP="00D2418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2350" w:type="dxa"/>
            <w:gridSpan w:val="7"/>
            <w:vAlign w:val="center"/>
          </w:tcPr>
          <w:p w14:paraId="7232308D" w14:textId="440548AC" w:rsidR="005F44CA" w:rsidRPr="00CF5812" w:rsidRDefault="00C84868" w:rsidP="00C84868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8" w:history="1">
              <w:r w:rsidRPr="00AB0C57">
                <w:rPr>
                  <w:rStyle w:val="Hyperlink"/>
                  <w:rFonts w:ascii="Merriweather" w:hAnsi="Merriweather"/>
                  <w:sz w:val="18"/>
                  <w:szCs w:val="18"/>
                </w:rPr>
                <w:t>https://an</w:t>
              </w:r>
              <w:r w:rsidRPr="00AB0C57">
                <w:rPr>
                  <w:rStyle w:val="Hyperlink"/>
                  <w:rFonts w:ascii="Merriweather" w:hAnsi="Merriweather"/>
                  <w:sz w:val="18"/>
                  <w:szCs w:val="18"/>
                </w:rPr>
                <w:t>g</w:t>
              </w:r>
              <w:r w:rsidRPr="00AB0C57">
                <w:rPr>
                  <w:rStyle w:val="Hyperlink"/>
                  <w:rFonts w:ascii="Merriweather" w:hAnsi="Merriweather"/>
                  <w:sz w:val="18"/>
                  <w:szCs w:val="18"/>
                </w:rPr>
                <w:t>listika.unizd.hr/ispitni-rokovi</w:t>
              </w:r>
            </w:hyperlink>
          </w:p>
        </w:tc>
        <w:tc>
          <w:tcPr>
            <w:tcW w:w="2265" w:type="dxa"/>
            <w:gridSpan w:val="7"/>
            <w:vAlign w:val="center"/>
          </w:tcPr>
          <w:p w14:paraId="0A7D80B8" w14:textId="79ECBAA6" w:rsidR="005F44CA" w:rsidRPr="00CF5812" w:rsidRDefault="00D2418E" w:rsidP="00D2418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9" w:history="1">
              <w:r w:rsidRPr="00AB0C57">
                <w:rPr>
                  <w:rStyle w:val="Hyperlink"/>
                  <w:rFonts w:ascii="Merriweather" w:hAnsi="Merriweather"/>
                  <w:sz w:val="18"/>
                  <w:szCs w:val="18"/>
                </w:rPr>
                <w:t>https://anglistika.unizd.hr/ispitni-rokovi</w:t>
              </w:r>
            </w:hyperlink>
          </w:p>
        </w:tc>
      </w:tr>
      <w:tr w:rsidR="005F44CA" w:rsidRPr="00CF5812" w14:paraId="0C5F4867" w14:textId="77777777" w:rsidTr="00041A5D"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3D9B5D83" w14:textId="22167D2B" w:rsidR="005F44CA" w:rsidRPr="00CF5812" w:rsidRDefault="00E2150A" w:rsidP="00A4774B">
            <w:pPr>
              <w:rPr>
                <w:rFonts w:ascii="Merriweather" w:eastAsia="MS Gothic" w:hAnsi="Merriweather"/>
                <w:sz w:val="18"/>
              </w:rPr>
            </w:pPr>
            <w:r w:rsidRPr="004A266F">
              <w:rPr>
                <w:rFonts w:ascii="Merriweather" w:eastAsia="MS Gothic" w:hAnsi="Merriweather"/>
                <w:sz w:val="18"/>
              </w:rPr>
              <w:t xml:space="preserve">The main goal of this course is to enable students to develop the necessary skills to </w:t>
            </w:r>
            <w:r>
              <w:rPr>
                <w:rFonts w:ascii="Merriweather" w:eastAsia="MS Gothic" w:hAnsi="Merriweather"/>
                <w:sz w:val="18"/>
              </w:rPr>
              <w:t xml:space="preserve">independently </w:t>
            </w:r>
            <w:r w:rsidRPr="004A266F">
              <w:rPr>
                <w:rFonts w:ascii="Merriweather" w:eastAsia="MS Gothic" w:hAnsi="Merriweather"/>
                <w:sz w:val="18"/>
              </w:rPr>
              <w:t>plan and teach</w:t>
            </w:r>
            <w:r>
              <w:rPr>
                <w:rFonts w:ascii="Merriweather" w:eastAsia="MS Gothic" w:hAnsi="Merriweather"/>
                <w:sz w:val="18"/>
              </w:rPr>
              <w:t xml:space="preserve"> EFL</w:t>
            </w:r>
            <w:r w:rsidRPr="004A266F">
              <w:rPr>
                <w:rFonts w:ascii="Merriweather" w:eastAsia="MS Gothic" w:hAnsi="Merriweather"/>
                <w:sz w:val="18"/>
              </w:rPr>
              <w:t xml:space="preserve"> lessons at different levels. </w:t>
            </w:r>
            <w:r w:rsidRPr="00FC766C">
              <w:rPr>
                <w:rFonts w:ascii="Merriweather" w:eastAsia="MS Gothic" w:hAnsi="Merriweather"/>
                <w:sz w:val="18"/>
              </w:rPr>
              <w:t>Students will engage in focused and reflective classroom observations and will learn to connect language learning theories with practical examples in real classrooms.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FC766C">
              <w:rPr>
                <w:rFonts w:ascii="Merriweather" w:eastAsia="MS Gothic" w:hAnsi="Merriweather"/>
                <w:sz w:val="18"/>
              </w:rPr>
              <w:t>Throughout the course, participants will explore key components of effective teaching, including essential teacher competencies, instructional strategies, and classroom management techniques.</w:t>
            </w:r>
            <w:r>
              <w:rPr>
                <w:rFonts w:ascii="Merriweather" w:eastAsia="MS Gothic" w:hAnsi="Merriweather"/>
                <w:sz w:val="18"/>
              </w:rPr>
              <w:t xml:space="preserve"> </w:t>
            </w:r>
            <w:r w:rsidRPr="00FC766C">
              <w:rPr>
                <w:rFonts w:ascii="Merriweather" w:eastAsia="MS Gothic" w:hAnsi="Merriweather"/>
                <w:sz w:val="18"/>
              </w:rPr>
              <w:t>They will also develop skills in self-analysis and peer evaluation to foster continuous improvement in their teaching practices</w:t>
            </w:r>
            <w:r>
              <w:rPr>
                <w:rFonts w:ascii="Merriweather" w:eastAsia="MS Gothic" w:hAnsi="Merriweather"/>
                <w:sz w:val="18"/>
              </w:rPr>
              <w:t xml:space="preserve">. </w:t>
            </w:r>
            <w:r w:rsidRPr="00FC766C">
              <w:rPr>
                <w:rFonts w:ascii="Merriweather" w:eastAsia="MS Gothic" w:hAnsi="Merriweather"/>
                <w:sz w:val="18"/>
              </w:rPr>
              <w:t xml:space="preserve">By the end of the course, </w:t>
            </w:r>
            <w:r w:rsidRPr="00FC766C">
              <w:rPr>
                <w:rFonts w:ascii="Merriweather" w:eastAsia="MS Gothic" w:hAnsi="Merriweather"/>
                <w:sz w:val="18"/>
              </w:rPr>
              <w:lastRenderedPageBreak/>
              <w:t>students will be prepared to implement effective EFL lessons independently, demonstrating a solid understanding of both theory and practice. </w:t>
            </w:r>
          </w:p>
        </w:tc>
      </w:tr>
      <w:tr w:rsidR="005F44CA" w:rsidRPr="00CF5812" w14:paraId="598AB63D" w14:textId="77777777" w:rsidTr="00041A5D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Course content</w:t>
            </w:r>
          </w:p>
        </w:tc>
        <w:tc>
          <w:tcPr>
            <w:tcW w:w="7803" w:type="dxa"/>
            <w:gridSpan w:val="23"/>
          </w:tcPr>
          <w:p w14:paraId="6BDF0145" w14:textId="77777777" w:rsidR="00E547E2" w:rsidRPr="00E547E2" w:rsidRDefault="00E547E2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szCs w:val="18"/>
              </w:rPr>
            </w:pPr>
            <w:r w:rsidRPr="00E547E2">
              <w:rPr>
                <w:rFonts w:ascii="Merriweather" w:eastAsia="MS Gothic" w:hAnsi="Merriweather"/>
                <w:iCs/>
                <w:sz w:val="18"/>
                <w:szCs w:val="18"/>
              </w:rPr>
              <w:t>Seminars:</w:t>
            </w: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E547E2" w:rsidRPr="00E547E2" w14:paraId="5F0F3FA4" w14:textId="77777777" w:rsidTr="00E75C10">
              <w:trPr>
                <w:trHeight w:val="5683"/>
              </w:trPr>
              <w:tc>
                <w:tcPr>
                  <w:tcW w:w="8008" w:type="dxa"/>
                </w:tcPr>
                <w:tbl>
                  <w:tblPr>
                    <w:tblW w:w="83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5"/>
                    <w:gridCol w:w="1329"/>
                    <w:gridCol w:w="2693"/>
                    <w:gridCol w:w="3852"/>
                  </w:tblGrid>
                  <w:tr w:rsidR="00E547E2" w:rsidRPr="00E547E2" w14:paraId="60137466" w14:textId="77777777" w:rsidTr="00E547E2">
                    <w:tc>
                      <w:tcPr>
                        <w:tcW w:w="485" w:type="dxa"/>
                        <w:shd w:val="clear" w:color="auto" w:fill="auto"/>
                      </w:tcPr>
                      <w:p w14:paraId="6540970B" w14:textId="77777777" w:rsidR="00E547E2" w:rsidRPr="00E547E2" w:rsidRDefault="00E547E2" w:rsidP="00E547E2">
                        <w:pPr>
                          <w:tabs>
                            <w:tab w:val="left" w:pos="1218"/>
                          </w:tabs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9" w:type="dxa"/>
                        <w:shd w:val="clear" w:color="auto" w:fill="auto"/>
                      </w:tcPr>
                      <w:p w14:paraId="79EF7F3F" w14:textId="77777777" w:rsidR="00E547E2" w:rsidRPr="00E547E2" w:rsidRDefault="00E547E2" w:rsidP="00E547E2">
                        <w:pPr>
                          <w:tabs>
                            <w:tab w:val="left" w:pos="1218"/>
                          </w:tabs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b/>
                            <w:sz w:val="18"/>
                            <w:szCs w:val="18"/>
                          </w:rPr>
                          <w:t>Date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3F1968F" w14:textId="77777777" w:rsidR="00E547E2" w:rsidRPr="00E547E2" w:rsidRDefault="00E547E2" w:rsidP="00E547E2">
                        <w:pPr>
                          <w:tabs>
                            <w:tab w:val="left" w:pos="1218"/>
                          </w:tabs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b/>
                            <w:sz w:val="18"/>
                            <w:szCs w:val="18"/>
                          </w:rPr>
                          <w:t>Title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1629E3C3" w14:textId="77777777" w:rsidR="00E547E2" w:rsidRPr="00E547E2" w:rsidRDefault="00E547E2" w:rsidP="00E547E2">
                        <w:pPr>
                          <w:tabs>
                            <w:tab w:val="left" w:pos="1218"/>
                          </w:tabs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b/>
                            <w:sz w:val="18"/>
                            <w:szCs w:val="18"/>
                          </w:rPr>
                          <w:t>Literature</w:t>
                        </w:r>
                      </w:p>
                    </w:tc>
                  </w:tr>
                  <w:tr w:rsidR="00C84868" w:rsidRPr="00E547E2" w14:paraId="195FF9BD" w14:textId="77777777" w:rsidTr="006958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654E9C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7A85A38A" w14:textId="47BAE922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18</w:t>
                        </w:r>
                        <w:r w:rsidRPr="00352CC3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.2.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14:paraId="688E8654" w14:textId="77777777" w:rsidR="00C84868" w:rsidRPr="00274BBE" w:rsidRDefault="00C84868" w:rsidP="00C84868">
                        <w:pPr>
                          <w:tabs>
                            <w:tab w:val="left" w:pos="468"/>
                          </w:tabs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274BBE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 xml:space="preserve">Introduction to the course. </w:t>
                        </w:r>
                      </w:p>
                      <w:p w14:paraId="73DFE269" w14:textId="3EC44192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274BBE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Discussion of student obligations.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  <w:vAlign w:val="center"/>
                      </w:tcPr>
                      <w:p w14:paraId="6EFDCAF5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4868" w:rsidRPr="00E547E2" w14:paraId="43B749BC" w14:textId="77777777" w:rsidTr="006958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FC8E52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20EC9E48" w14:textId="0A145DF3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25</w:t>
                        </w:r>
                        <w:r w:rsidRPr="00352CC3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</w:t>
                        </w:r>
                        <w:r w:rsidRPr="00352CC3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14:paraId="4A64F9EF" w14:textId="77777777" w:rsidR="00C84868" w:rsidRDefault="00C84868" w:rsidP="00C84868">
                        <w:pPr>
                          <w:tabs>
                            <w:tab w:val="left" w:pos="468"/>
                          </w:tabs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Elements of a lesson. The lesson plan.</w:t>
                        </w:r>
                      </w:p>
                      <w:p w14:paraId="3080F65E" w14:textId="1ED52AAE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Observation task: Lesson planning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5E782F31" w14:textId="72D31B6A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proofErr w:type="spellStart"/>
                        <w:r w:rsidRPr="00F732F4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Wajnryb</w:t>
                        </w:r>
                        <w:proofErr w:type="spellEnd"/>
                        <w:r w:rsidRPr="00F732F4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, R. (2012)</w:t>
                        </w:r>
                      </w:p>
                    </w:tc>
                  </w:tr>
                  <w:tr w:rsidR="00C84868" w:rsidRPr="00E547E2" w14:paraId="2B10B68C" w14:textId="77777777" w:rsidTr="006958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949074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0376A635" w14:textId="27CFB948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4.3.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9D30097" w14:textId="6703B7BA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Observation task: Openings and closures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2ECA89AE" w14:textId="14AC39BB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proofErr w:type="spellStart"/>
                        <w:r w:rsidRPr="00F732F4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Wajnryb</w:t>
                        </w:r>
                        <w:proofErr w:type="spellEnd"/>
                        <w:r w:rsidRPr="00F732F4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, R. (2012)</w:t>
                        </w:r>
                      </w:p>
                    </w:tc>
                  </w:tr>
                  <w:tr w:rsidR="00C84868" w:rsidRPr="00E547E2" w14:paraId="3C6D52DC" w14:textId="77777777" w:rsidTr="006958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37E6A3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6A97C385" w14:textId="2E2F88A3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335309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11.3.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B34AA05" w14:textId="7099968D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Observation task: Lesson phases and transitions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26BD04C9" w14:textId="4F31880C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proofErr w:type="spellStart"/>
                        <w:r w:rsidRPr="00F732F4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Wajnryb</w:t>
                        </w:r>
                        <w:proofErr w:type="spellEnd"/>
                        <w:r w:rsidRPr="00F732F4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, R. (2012)</w:t>
                        </w:r>
                      </w:p>
                    </w:tc>
                  </w:tr>
                  <w:tr w:rsidR="00C84868" w:rsidRPr="00E547E2" w14:paraId="5BB4F321" w14:textId="77777777" w:rsidTr="006958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109278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1BCFE98D" w14:textId="3A3D12B2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18.3.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23F858A" w14:textId="54030470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Guest lecture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r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  <w:vAlign w:val="center"/>
                      </w:tcPr>
                      <w:p w14:paraId="39465EF0" w14:textId="13A856DD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4868" w:rsidRPr="00E547E2" w14:paraId="13A0CFE7" w14:textId="77777777" w:rsidTr="006958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E01FF1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7C362A0D" w14:textId="12CE2B5C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25.3.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22A0D3B" w14:textId="0A6226C4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Practice lesson: Grade one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  <w:vAlign w:val="center"/>
                      </w:tcPr>
                      <w:p w14:paraId="224A335A" w14:textId="7275E579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</w:tr>
                  <w:tr w:rsidR="00C84868" w:rsidRPr="00E547E2" w14:paraId="02465E26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5490FC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164AD2A4" w14:textId="2D16088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1.4.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F7F8ECE" w14:textId="4151F6F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F7088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 xml:space="preserve">Practice lesson: 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Grade five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6B965BA3" w14:textId="007C25FF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AE77D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</w:tr>
                  <w:tr w:rsidR="00C84868" w:rsidRPr="00E547E2" w14:paraId="7B65F5A9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969ADD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0CBFFFEF" w14:textId="35CA46F5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8.4.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CCA30AB" w14:textId="2C10FC00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F7088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 xml:space="preserve">Practice lesson: 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Grade eight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33B9D67B" w14:textId="22A04685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AE77D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</w:tr>
                  <w:tr w:rsidR="00C84868" w:rsidRPr="00E547E2" w14:paraId="5E19E950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8E5174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1BD788C3" w14:textId="79BE30D5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15.4.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6A66E77" w14:textId="10645763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F7088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 xml:space="preserve">Practice lesson: 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Adult elementary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29E8ABF7" w14:textId="74793C1D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AE77D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</w:tr>
                  <w:tr w:rsidR="00C84868" w:rsidRPr="00E547E2" w14:paraId="1F7BB516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187FF3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7DF1579A" w14:textId="6A042BDA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22.4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EBAB658" w14:textId="3D134C32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F7088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 xml:space="preserve">Practice lesson: 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Adult intermediate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4BF20A23" w14:textId="285EF9A0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AE77D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</w:tr>
                  <w:tr w:rsidR="00C84868" w:rsidRPr="00E547E2" w14:paraId="1542DE4C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DED4B2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6A92AA58" w14:textId="5E9B3256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29</w:t>
                        </w: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.4.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79DF193" w14:textId="02E6E476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F7088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 xml:space="preserve">Practice lesson: 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FCE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214954B1" w14:textId="6ED746D3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AE77D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</w:tr>
                  <w:tr w:rsidR="00C84868" w:rsidRPr="00E547E2" w14:paraId="512337A1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56D4D6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12.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3B2FFDAB" w14:textId="53C50331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6.5.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3B23607D" w14:textId="481846FE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F7088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 xml:space="preserve">Practice lesson: </w:t>
                        </w: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Business English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57396D4E" w14:textId="66685018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AE77DB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TBA</w:t>
                        </w:r>
                      </w:p>
                    </w:tc>
                  </w:tr>
                  <w:tr w:rsidR="00C84868" w:rsidRPr="00E547E2" w14:paraId="535BEB1F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1A03B7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13.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340D505C" w14:textId="4AD5900B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9B4C42">
                          <w:rPr>
                            <w:rFonts w:ascii="Merriweather" w:hAnsi="Merriweather"/>
                            <w:spacing w:val="-6"/>
                            <w:sz w:val="18"/>
                            <w:szCs w:val="18"/>
                          </w:rPr>
                          <w:t>13.5.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DD09AD5" w14:textId="7E03E25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4461FA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Observation task: Lesson breakdowns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46D0CD2C" w14:textId="760F1678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proofErr w:type="spellStart"/>
                        <w:r w:rsidRPr="005C6367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Wajnryb</w:t>
                        </w:r>
                        <w:proofErr w:type="spellEnd"/>
                        <w:r w:rsidRPr="005C6367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, R. (2012)</w:t>
                        </w:r>
                      </w:p>
                    </w:tc>
                  </w:tr>
                  <w:tr w:rsidR="00C84868" w:rsidRPr="00E547E2" w14:paraId="59EA59F8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57F1D0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14.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30E45B1B" w14:textId="3BDDE4F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620E1F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20.5.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387EA88" w14:textId="4AA5BCCF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eastAsia="MS Gothic" w:hAnsi="Merriweather"/>
                            <w:sz w:val="18"/>
                            <w:szCs w:val="18"/>
                          </w:rPr>
                        </w:pPr>
                        <w:r w:rsidRPr="004461FA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Observation task: Timing and pace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</w:tcPr>
                      <w:p w14:paraId="503D476F" w14:textId="53492C50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proofErr w:type="spellStart"/>
                        <w:r w:rsidRPr="005C6367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Wajnryb</w:t>
                        </w:r>
                        <w:proofErr w:type="spellEnd"/>
                        <w:r w:rsidRPr="005C6367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, R. (2012)</w:t>
                        </w:r>
                      </w:p>
                    </w:tc>
                  </w:tr>
                  <w:tr w:rsidR="00C84868" w:rsidRPr="00E547E2" w14:paraId="2C55285A" w14:textId="77777777" w:rsidTr="007467B1"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8A6779" w14:textId="77777777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 w:rsidRPr="00E547E2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15.</w:t>
                        </w:r>
                      </w:p>
                    </w:tc>
                    <w:tc>
                      <w:tcPr>
                        <w:tcW w:w="1329" w:type="dxa"/>
                        <w:shd w:val="clear" w:color="auto" w:fill="auto"/>
                        <w:vAlign w:val="center"/>
                      </w:tcPr>
                      <w:p w14:paraId="6EB04168" w14:textId="3935CE1B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  <w:highlight w:val="yellow"/>
                          </w:rPr>
                        </w:pPr>
                        <w:r w:rsidRPr="00620E1F"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27.5.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14:paraId="7ACA1250" w14:textId="6030C1DD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Reflection</w:t>
                        </w:r>
                      </w:p>
                    </w:tc>
                    <w:tc>
                      <w:tcPr>
                        <w:tcW w:w="3852" w:type="dxa"/>
                        <w:shd w:val="clear" w:color="auto" w:fill="auto"/>
                        <w:vAlign w:val="center"/>
                      </w:tcPr>
                      <w:p w14:paraId="352D77AE" w14:textId="498A363E" w:rsidR="00C84868" w:rsidRPr="00E547E2" w:rsidRDefault="00C84868" w:rsidP="00C84868">
                        <w:pPr>
                          <w:spacing w:before="0" w:after="0"/>
                          <w:rPr>
                            <w:rFonts w:ascii="Merriweather" w:hAnsi="Merriweathe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rriweather" w:hAnsi="Merriweather"/>
                            <w:sz w:val="18"/>
                            <w:szCs w:val="18"/>
                          </w:rPr>
                          <w:t>Brown &amp; Lee (2015)</w:t>
                        </w:r>
                      </w:p>
                    </w:tc>
                  </w:tr>
                </w:tbl>
                <w:p w14:paraId="59F9CBE0" w14:textId="77777777" w:rsidR="00E547E2" w:rsidRPr="00E547E2" w:rsidRDefault="00E547E2" w:rsidP="00E547E2">
                  <w:pPr>
                    <w:tabs>
                      <w:tab w:val="left" w:pos="1218"/>
                    </w:tabs>
                    <w:spacing w:before="20" w:after="0"/>
                    <w:rPr>
                      <w:rFonts w:ascii="Merriweather" w:eastAsia="MS Gothic" w:hAnsi="Merriweather"/>
                      <w:sz w:val="18"/>
                      <w:szCs w:val="18"/>
                    </w:rPr>
                  </w:pPr>
                </w:p>
              </w:tc>
            </w:tr>
          </w:tbl>
          <w:p w14:paraId="01E216A0" w14:textId="00D273E2" w:rsidR="00E547E2" w:rsidRPr="00E547E2" w:rsidRDefault="00E547E2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8"/>
                <w:szCs w:val="18"/>
              </w:rPr>
            </w:pPr>
          </w:p>
        </w:tc>
      </w:tr>
      <w:tr w:rsidR="005F44CA" w:rsidRPr="00CF5812" w14:paraId="6BA7DAB2" w14:textId="77777777" w:rsidTr="00041A5D">
        <w:tc>
          <w:tcPr>
            <w:tcW w:w="1485" w:type="dxa"/>
            <w:shd w:val="clear" w:color="auto" w:fill="F2F2F2"/>
          </w:tcPr>
          <w:p w14:paraId="397E32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13DCF512" w14:textId="398E3116" w:rsidR="00041A5D" w:rsidRPr="00041A5D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41A5D">
              <w:rPr>
                <w:rFonts w:ascii="Merriweather" w:eastAsia="MS Gothic" w:hAnsi="Merriweather"/>
                <w:sz w:val="18"/>
              </w:rPr>
              <w:t>Brown, H. D., &amp; Lee, H. (2015).</w:t>
            </w:r>
            <w:r w:rsidR="00F62071">
              <w:rPr>
                <w:rFonts w:ascii="Merriweather" w:eastAsia="MS Gothic" w:hAnsi="Merriweather"/>
                <w:sz w:val="18"/>
              </w:rPr>
              <w:t xml:space="preserve"> </w:t>
            </w:r>
            <w:r w:rsidRPr="00041A5D">
              <w:rPr>
                <w:rFonts w:ascii="Merriweather" w:eastAsia="MS Gothic" w:hAnsi="Merriweather"/>
                <w:sz w:val="18"/>
              </w:rPr>
              <w:t>Teaching by Principles. An Interactive Approach to Language Pedagogy (4th edition). White Plains, NY: Pearson Education, Inc.</w:t>
            </w:r>
          </w:p>
          <w:p w14:paraId="1EB26944" w14:textId="77777777" w:rsidR="00041A5D" w:rsidRPr="00041A5D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41A5D">
              <w:rPr>
                <w:rFonts w:ascii="Merriweather" w:eastAsia="MS Gothic" w:hAnsi="Merriweather"/>
                <w:sz w:val="18"/>
              </w:rPr>
              <w:t>Harmer, J. (2015). The Practice of English Language Teaching. White Plains, NY: Pearson Education, Inc.</w:t>
            </w:r>
          </w:p>
          <w:p w14:paraId="3D7D123F" w14:textId="77777777" w:rsidR="00041A5D" w:rsidRPr="00041A5D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41A5D">
              <w:rPr>
                <w:rFonts w:ascii="Merriweather" w:eastAsia="MS Gothic" w:hAnsi="Merriweather"/>
                <w:sz w:val="18"/>
              </w:rPr>
              <w:t xml:space="preserve">Ur, P. (2012). A Course in Language Teaching: Practice and Theory. Cambridge: CUP. </w:t>
            </w:r>
          </w:p>
          <w:p w14:paraId="395ACE44" w14:textId="0231CBBD" w:rsidR="005F44CA" w:rsidRPr="00CF5812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proofErr w:type="spellStart"/>
            <w:r w:rsidRPr="00041A5D">
              <w:rPr>
                <w:rFonts w:ascii="Merriweather" w:eastAsia="MS Gothic" w:hAnsi="Merriweather"/>
                <w:sz w:val="18"/>
              </w:rPr>
              <w:t>Wajnryb</w:t>
            </w:r>
            <w:proofErr w:type="spellEnd"/>
            <w:r w:rsidRPr="00041A5D">
              <w:rPr>
                <w:rFonts w:ascii="Merriweather" w:eastAsia="MS Gothic" w:hAnsi="Merriweather"/>
                <w:sz w:val="18"/>
              </w:rPr>
              <w:t>, R. (1992/2012). Classroom Observation Tasks. Cambridge: CUP.</w:t>
            </w:r>
          </w:p>
        </w:tc>
      </w:tr>
      <w:tr w:rsidR="005F44CA" w:rsidRPr="00CF5812" w14:paraId="2D31C680" w14:textId="77777777" w:rsidTr="00041A5D">
        <w:tc>
          <w:tcPr>
            <w:tcW w:w="1485" w:type="dxa"/>
            <w:shd w:val="clear" w:color="auto" w:fill="F2F2F2"/>
          </w:tcPr>
          <w:p w14:paraId="217DD0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2FAB3FD4" w14:textId="77777777" w:rsidR="00041A5D" w:rsidRPr="00041A5D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41A5D">
              <w:rPr>
                <w:rFonts w:ascii="Merriweather" w:eastAsia="MS Gothic" w:hAnsi="Merriweather"/>
                <w:sz w:val="18"/>
              </w:rPr>
              <w:t>Selected chapters:</w:t>
            </w:r>
          </w:p>
          <w:p w14:paraId="57BC85F9" w14:textId="77777777" w:rsidR="00041A5D" w:rsidRPr="00041A5D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41A5D">
              <w:rPr>
                <w:rFonts w:ascii="Merriweather" w:eastAsia="MS Gothic" w:hAnsi="Merriweather"/>
                <w:sz w:val="18"/>
              </w:rPr>
              <w:t xml:space="preserve">Crooks, G. (2003). A Practicum in TESOL: professional development through teaching practice. Cambridge: CUP. </w:t>
            </w:r>
          </w:p>
          <w:p w14:paraId="766C991D" w14:textId="77777777" w:rsidR="00041A5D" w:rsidRPr="00041A5D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41A5D">
              <w:rPr>
                <w:rFonts w:ascii="Merriweather" w:eastAsia="MS Gothic" w:hAnsi="Merriweather"/>
                <w:sz w:val="18"/>
              </w:rPr>
              <w:t xml:space="preserve">Gebhard, J.G. and </w:t>
            </w:r>
            <w:proofErr w:type="spellStart"/>
            <w:r w:rsidRPr="00041A5D">
              <w:rPr>
                <w:rFonts w:ascii="Merriweather" w:eastAsia="MS Gothic" w:hAnsi="Merriweather"/>
                <w:sz w:val="18"/>
              </w:rPr>
              <w:t>Oprandy</w:t>
            </w:r>
            <w:proofErr w:type="spellEnd"/>
            <w:r w:rsidRPr="00041A5D">
              <w:rPr>
                <w:rFonts w:ascii="Merriweather" w:eastAsia="MS Gothic" w:hAnsi="Merriweather"/>
                <w:sz w:val="18"/>
              </w:rPr>
              <w:t>, R. (1999). Language Teaching Awareness. Cambridge: CUP.</w:t>
            </w:r>
          </w:p>
          <w:p w14:paraId="72AB3589" w14:textId="3F3AF0CF" w:rsidR="005F44CA" w:rsidRPr="00CF5812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041A5D">
              <w:rPr>
                <w:rFonts w:ascii="Merriweather" w:eastAsia="MS Gothic" w:hAnsi="Merriweather"/>
                <w:sz w:val="18"/>
              </w:rPr>
              <w:t>Newby, D. et al. (2008). European Portfolio for Student Teachers of Languages (EPOSTL) -  A reflection tool for language teacher education. Graz: ECML.</w:t>
            </w:r>
          </w:p>
        </w:tc>
      </w:tr>
      <w:tr w:rsidR="005F44CA" w:rsidRPr="00CF5812" w14:paraId="5E1A2D8D" w14:textId="77777777" w:rsidTr="00041A5D">
        <w:tc>
          <w:tcPr>
            <w:tcW w:w="1485" w:type="dxa"/>
            <w:shd w:val="clear" w:color="auto" w:fill="F2F2F2"/>
          </w:tcPr>
          <w:p w14:paraId="6998EE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2B0446BB" w14:textId="720F609A" w:rsidR="005F44CA" w:rsidRPr="00041A5D" w:rsidRDefault="00041A5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szCs w:val="18"/>
              </w:rPr>
            </w:pPr>
            <w:hyperlink r:id="rId10" w:history="1">
              <w:r w:rsidRPr="00041A5D">
                <w:rPr>
                  <w:rStyle w:val="Hyperlink"/>
                  <w:rFonts w:ascii="Merriweather" w:hAnsi="Merriweather"/>
                  <w:sz w:val="18"/>
                  <w:szCs w:val="18"/>
                </w:rPr>
                <w:t>http://moodle.srce.hr</w:t>
              </w:r>
            </w:hyperlink>
            <w:r w:rsidRPr="00041A5D">
              <w:rPr>
                <w:rFonts w:ascii="Merriweather" w:hAnsi="Merriweather"/>
                <w:sz w:val="18"/>
                <w:szCs w:val="18"/>
              </w:rPr>
              <w:t xml:space="preserve">  (additional materials)</w:t>
            </w:r>
          </w:p>
        </w:tc>
      </w:tr>
      <w:tr w:rsidR="005F44CA" w:rsidRPr="00CF5812" w14:paraId="12AEB6AE" w14:textId="77777777" w:rsidTr="00041A5D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4C90A268" w14:textId="77777777" w:rsidTr="00041A5D">
        <w:tc>
          <w:tcPr>
            <w:tcW w:w="1485" w:type="dxa"/>
            <w:vMerge/>
            <w:shd w:val="clear" w:color="auto" w:fill="F2F2F2"/>
          </w:tcPr>
          <w:p w14:paraId="53A2FB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5F44CA" w:rsidRPr="00CD7933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7777777" w:rsidR="005F44CA" w:rsidRPr="00CD7933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5F44CA" w:rsidRPr="00CD7933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5F44CA" w:rsidRPr="00CD7933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C328498" w14:textId="77777777" w:rsidTr="00041A5D">
        <w:tc>
          <w:tcPr>
            <w:tcW w:w="1485" w:type="dxa"/>
            <w:vMerge/>
            <w:shd w:val="clear" w:color="auto" w:fill="F2F2F2"/>
          </w:tcPr>
          <w:p w14:paraId="63B34C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1C0985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5F44CA" w:rsidRPr="00CD7933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1C0985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77777777" w:rsidR="005F44CA" w:rsidRPr="00CD7933" w:rsidRDefault="00420EB9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03E98923" w:rsidR="005F44CA" w:rsidRPr="00CD7933" w:rsidRDefault="00420EB9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5D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58D8E836" w:rsidR="005F44CA" w:rsidRPr="00CD7933" w:rsidRDefault="00420EB9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071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6FB2E093" w14:textId="77777777" w:rsidTr="00041A5D">
        <w:tc>
          <w:tcPr>
            <w:tcW w:w="1485" w:type="dxa"/>
            <w:shd w:val="clear" w:color="auto" w:fill="F2F2F2"/>
          </w:tcPr>
          <w:p w14:paraId="59157F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1E913EF0" w14:textId="65C3CBCC" w:rsidR="005F44CA" w:rsidRDefault="0092454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Calculation of the final grade</w:t>
            </w:r>
          </w:p>
          <w:tbl>
            <w:tblPr>
              <w:tblW w:w="67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5"/>
              <w:gridCol w:w="1125"/>
              <w:gridCol w:w="1701"/>
              <w:gridCol w:w="1134"/>
              <w:gridCol w:w="1531"/>
            </w:tblGrid>
            <w:tr w:rsidR="00924546" w:rsidRPr="00274BBE" w14:paraId="7A6F4591" w14:textId="77777777" w:rsidTr="00924546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8CF7F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lastRenderedPageBreak/>
                    <w:t>Lesson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D19D8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Seminar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56417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Teacher’s Diary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D7A22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Essay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33189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 xml:space="preserve">Total </w:t>
                  </w:r>
                </w:p>
                <w:p w14:paraId="37B01DAD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grade</w:t>
                  </w:r>
                </w:p>
              </w:tc>
            </w:tr>
            <w:tr w:rsidR="00924546" w:rsidRPr="00274BBE" w14:paraId="569052F3" w14:textId="77777777" w:rsidTr="00924546"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CD612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70%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D36E5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15%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FDE88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5%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90477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10%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D02C7" w14:textId="77777777" w:rsidR="00924546" w:rsidRPr="00274BBE" w:rsidRDefault="00924546" w:rsidP="00924546">
                  <w:pPr>
                    <w:spacing w:after="0"/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</w:pPr>
                  <w:r w:rsidRPr="00274BBE">
                    <w:rPr>
                      <w:rFonts w:ascii="Merriweather" w:hAnsi="Merriweather"/>
                      <w:sz w:val="18"/>
                      <w:szCs w:val="18"/>
                      <w:lang w:val="en-CA"/>
                    </w:rPr>
                    <w:t>100%</w:t>
                  </w:r>
                </w:p>
              </w:tc>
            </w:tr>
          </w:tbl>
          <w:p w14:paraId="7839D030" w14:textId="77777777" w:rsidR="00C84868" w:rsidRDefault="00C8486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  <w:p w14:paraId="31FB01AD" w14:textId="77777777" w:rsidR="00C84868" w:rsidRPr="00041A5D" w:rsidRDefault="00C84868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  <w:p w14:paraId="28BCD7E3" w14:textId="19C2598E" w:rsidR="00041A5D" w:rsidRPr="00CF5812" w:rsidRDefault="00041A5D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041A5D" w:rsidRPr="00CF5812" w14:paraId="2253CB18" w14:textId="77777777" w:rsidTr="00041A5D">
        <w:tc>
          <w:tcPr>
            <w:tcW w:w="1485" w:type="dxa"/>
            <w:vMerge w:val="restart"/>
            <w:shd w:val="clear" w:color="auto" w:fill="F2F2F2"/>
          </w:tcPr>
          <w:p w14:paraId="3C5E61B0" w14:textId="77777777" w:rsidR="00041A5D" w:rsidRPr="00CF5812" w:rsidRDefault="00041A5D" w:rsidP="00041A5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Grading scale</w:t>
            </w:r>
          </w:p>
          <w:p w14:paraId="0BD66133" w14:textId="77777777" w:rsidR="00041A5D" w:rsidRPr="00CF5812" w:rsidRDefault="00041A5D" w:rsidP="00041A5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6EFCC28C" w:rsidR="00041A5D" w:rsidRPr="00041A5D" w:rsidRDefault="00041A5D" w:rsidP="00041A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41A5D">
              <w:rPr>
                <w:rFonts w:ascii="Merriweather" w:hAnsi="Merriweather"/>
                <w:sz w:val="18"/>
                <w:szCs w:val="18"/>
              </w:rPr>
              <w:t>0 – 59 %</w:t>
            </w:r>
          </w:p>
        </w:tc>
        <w:tc>
          <w:tcPr>
            <w:tcW w:w="6165" w:type="dxa"/>
            <w:gridSpan w:val="19"/>
            <w:vAlign w:val="center"/>
          </w:tcPr>
          <w:p w14:paraId="692A999B" w14:textId="2BACB34B" w:rsidR="00041A5D" w:rsidRPr="00CF5812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Failure (1)</w:t>
            </w:r>
          </w:p>
        </w:tc>
      </w:tr>
      <w:tr w:rsidR="00041A5D" w:rsidRPr="00CF5812" w14:paraId="520CCAE0" w14:textId="77777777" w:rsidTr="00041A5D">
        <w:tc>
          <w:tcPr>
            <w:tcW w:w="1485" w:type="dxa"/>
            <w:vMerge/>
            <w:shd w:val="clear" w:color="auto" w:fill="F2F2F2"/>
          </w:tcPr>
          <w:p w14:paraId="03A30DE5" w14:textId="77777777" w:rsidR="00041A5D" w:rsidRPr="00CF5812" w:rsidRDefault="00041A5D" w:rsidP="00041A5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71C06819" w:rsidR="00041A5D" w:rsidRPr="00041A5D" w:rsidRDefault="00041A5D" w:rsidP="00041A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41A5D">
              <w:rPr>
                <w:rFonts w:ascii="Merriweather" w:hAnsi="Merriweather"/>
                <w:sz w:val="18"/>
                <w:szCs w:val="18"/>
              </w:rPr>
              <w:t>60 – 69 %</w:t>
            </w:r>
          </w:p>
        </w:tc>
        <w:tc>
          <w:tcPr>
            <w:tcW w:w="6165" w:type="dxa"/>
            <w:gridSpan w:val="19"/>
            <w:vAlign w:val="center"/>
          </w:tcPr>
          <w:p w14:paraId="66512532" w14:textId="5A177069" w:rsidR="00041A5D" w:rsidRPr="00CF5812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Satisfactory (2)</w:t>
            </w:r>
          </w:p>
        </w:tc>
      </w:tr>
      <w:tr w:rsidR="00041A5D" w:rsidRPr="00CF5812" w14:paraId="1FF8D7D1" w14:textId="77777777" w:rsidTr="00041A5D">
        <w:tc>
          <w:tcPr>
            <w:tcW w:w="1485" w:type="dxa"/>
            <w:vMerge/>
            <w:shd w:val="clear" w:color="auto" w:fill="F2F2F2"/>
          </w:tcPr>
          <w:p w14:paraId="4FCFD9CD" w14:textId="77777777" w:rsidR="00041A5D" w:rsidRPr="00CF5812" w:rsidRDefault="00041A5D" w:rsidP="00041A5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7D666F01" w:rsidR="00041A5D" w:rsidRPr="00041A5D" w:rsidRDefault="00041A5D" w:rsidP="00041A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41A5D">
              <w:rPr>
                <w:rFonts w:ascii="Merriweather" w:hAnsi="Merriweather"/>
                <w:sz w:val="18"/>
                <w:szCs w:val="18"/>
              </w:rPr>
              <w:t>70 – 79 %</w:t>
            </w:r>
          </w:p>
        </w:tc>
        <w:tc>
          <w:tcPr>
            <w:tcW w:w="6165" w:type="dxa"/>
            <w:gridSpan w:val="19"/>
            <w:vAlign w:val="center"/>
          </w:tcPr>
          <w:p w14:paraId="77BCC5B0" w14:textId="4DAF9BDF" w:rsidR="00041A5D" w:rsidRPr="00CF5812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Good (3)</w:t>
            </w:r>
          </w:p>
        </w:tc>
      </w:tr>
      <w:tr w:rsidR="00041A5D" w:rsidRPr="00CF5812" w14:paraId="3D069E92" w14:textId="77777777" w:rsidTr="00041A5D">
        <w:tc>
          <w:tcPr>
            <w:tcW w:w="1485" w:type="dxa"/>
            <w:vMerge/>
            <w:shd w:val="clear" w:color="auto" w:fill="F2F2F2"/>
          </w:tcPr>
          <w:p w14:paraId="287C2F8A" w14:textId="77777777" w:rsidR="00041A5D" w:rsidRPr="00CF5812" w:rsidRDefault="00041A5D" w:rsidP="00041A5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5DBD772B" w:rsidR="00041A5D" w:rsidRPr="00041A5D" w:rsidRDefault="00041A5D" w:rsidP="00041A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41A5D">
              <w:rPr>
                <w:rFonts w:ascii="Merriweather" w:hAnsi="Merriweather"/>
                <w:sz w:val="18"/>
                <w:szCs w:val="18"/>
              </w:rPr>
              <w:t>80 – 89 %</w:t>
            </w:r>
          </w:p>
        </w:tc>
        <w:tc>
          <w:tcPr>
            <w:tcW w:w="6165" w:type="dxa"/>
            <w:gridSpan w:val="19"/>
            <w:vAlign w:val="center"/>
          </w:tcPr>
          <w:p w14:paraId="769E96A8" w14:textId="24A889BF" w:rsidR="00041A5D" w:rsidRPr="00CF5812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Very good (4)</w:t>
            </w:r>
          </w:p>
        </w:tc>
      </w:tr>
      <w:tr w:rsidR="00041A5D" w:rsidRPr="00CF5812" w14:paraId="6D95B1BA" w14:textId="77777777" w:rsidTr="00041A5D">
        <w:tc>
          <w:tcPr>
            <w:tcW w:w="1485" w:type="dxa"/>
            <w:vMerge/>
            <w:shd w:val="clear" w:color="auto" w:fill="F2F2F2"/>
          </w:tcPr>
          <w:p w14:paraId="41FE247A" w14:textId="77777777" w:rsidR="00041A5D" w:rsidRPr="00CF5812" w:rsidRDefault="00041A5D" w:rsidP="00041A5D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48918590" w:rsidR="00041A5D" w:rsidRPr="00041A5D" w:rsidRDefault="00041A5D" w:rsidP="00041A5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041A5D">
              <w:rPr>
                <w:rFonts w:ascii="Merriweather" w:hAnsi="Merriweather"/>
                <w:sz w:val="18"/>
                <w:szCs w:val="18"/>
              </w:rPr>
              <w:t>90 – 100 %</w:t>
            </w:r>
          </w:p>
        </w:tc>
        <w:tc>
          <w:tcPr>
            <w:tcW w:w="6165" w:type="dxa"/>
            <w:gridSpan w:val="19"/>
            <w:vAlign w:val="center"/>
          </w:tcPr>
          <w:p w14:paraId="5EB55549" w14:textId="097EB7D2" w:rsidR="00041A5D" w:rsidRPr="00CF5812" w:rsidRDefault="00041A5D" w:rsidP="00041A5D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Excellent (5)</w:t>
            </w:r>
          </w:p>
        </w:tc>
      </w:tr>
      <w:tr w:rsidR="005F44CA" w:rsidRPr="00CF5812" w14:paraId="25B34D53" w14:textId="77777777" w:rsidTr="00041A5D">
        <w:tc>
          <w:tcPr>
            <w:tcW w:w="1485" w:type="dxa"/>
            <w:shd w:val="clear" w:color="auto" w:fill="F2F2F2"/>
          </w:tcPr>
          <w:p w14:paraId="22D00F1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5F44CA" w:rsidRPr="00CF5812" w:rsidRDefault="00420EB9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1B8E258D" w14:textId="77777777" w:rsidTr="00041A5D">
        <w:tc>
          <w:tcPr>
            <w:tcW w:w="1485" w:type="dxa"/>
            <w:shd w:val="clear" w:color="auto" w:fill="F2F2F2"/>
          </w:tcPr>
          <w:p w14:paraId="6AAA364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8EFD3C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2FDD2516" w14:textId="77777777" w:rsidR="00F72AEB" w:rsidRPr="004B096B" w:rsidRDefault="00F72AEB" w:rsidP="00F72AEB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Associates</w:t>
      </w:r>
      <w:r w:rsidRPr="004B096B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54"/>
        <w:gridCol w:w="3657"/>
        <w:gridCol w:w="3543"/>
      </w:tblGrid>
      <w:tr w:rsidR="00F72AEB" w:rsidRPr="004B096B" w14:paraId="24F93D2F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A69DE0" w14:textId="77777777" w:rsidR="00F72AEB" w:rsidRPr="004B096B" w:rsidRDefault="00F72AEB" w:rsidP="00FF1552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4B0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37004" w14:textId="77777777" w:rsidR="00F72AEB" w:rsidRPr="004B096B" w:rsidRDefault="00F72AEB" w:rsidP="00FF1552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B0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Škola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D3AE6" w14:textId="77777777" w:rsidR="00F72AEB" w:rsidRPr="004B096B" w:rsidRDefault="00F72AEB" w:rsidP="00FF1552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B0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Kontakt</w:t>
            </w:r>
            <w:proofErr w:type="spellEnd"/>
          </w:p>
        </w:tc>
      </w:tr>
      <w:tr w:rsidR="00F72AEB" w:rsidRPr="0058070F" w14:paraId="099F091F" w14:textId="77777777" w:rsidTr="00FF1552">
        <w:trPr>
          <w:trHeight w:val="33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ACED53" w14:textId="77777777" w:rsidR="00F72AEB" w:rsidRPr="0058070F" w:rsidRDefault="00F72AEB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Vanja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>Bajlo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1933EF" w14:textId="77777777" w:rsidR="00F72AEB" w:rsidRPr="0058070F" w:rsidRDefault="00F72AEB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proofErr w:type="spellStart"/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>Klasična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>gimnazija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Ivana Pavla 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EA4D29" w14:textId="77777777" w:rsidR="00F72AEB" w:rsidRPr="0058070F" w:rsidRDefault="00F72AEB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11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vanja.bajlo@skole.hr</w:t>
              </w:r>
            </w:hyperlink>
            <w:r w:rsidRPr="0058070F">
              <w:rPr>
                <w:rFonts w:ascii="Times New Roman" w:hAnsi="Times New Roman"/>
                <w:sz w:val="20"/>
                <w:szCs w:val="20"/>
                <w:lang w:eastAsia="hr-HR"/>
              </w:rPr>
              <w:t> </w:t>
            </w:r>
          </w:p>
        </w:tc>
      </w:tr>
      <w:tr w:rsidR="00F72AEB" w:rsidRPr="0058070F" w14:paraId="6B58B0FD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2D9B0B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Sandra </w:t>
            </w: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Botunac</w:t>
            </w:r>
            <w:proofErr w:type="spellEnd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A1B1FD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Tehnička</w:t>
            </w:r>
            <w:proofErr w:type="spellEnd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škola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360B35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12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sandra.botunac@skole.hr</w:t>
              </w:r>
            </w:hyperlink>
          </w:p>
        </w:tc>
      </w:tr>
      <w:tr w:rsidR="00F72AEB" w:rsidRPr="0058070F" w14:paraId="4DED8991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AD7B7" w14:textId="77777777" w:rsidR="00F72AEB" w:rsidRPr="0058070F" w:rsidRDefault="00F72AEB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Ana Džaja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606C" w14:textId="77777777" w:rsidR="00F72AEB" w:rsidRPr="0058070F" w:rsidRDefault="00F72AEB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 xml:space="preserve">OŠ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Šime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Budiniča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9DA04" w14:textId="77777777" w:rsidR="00F72AEB" w:rsidRPr="0058070F" w:rsidRDefault="00F72AEB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ana.dzaja@gmail.com</w:t>
              </w:r>
            </w:hyperlink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2AEB" w:rsidRPr="0058070F" w14:paraId="47EE5C0E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36FC5" w14:textId="77777777" w:rsidR="00F72AEB" w:rsidRPr="0058070F" w:rsidRDefault="00F72AEB" w:rsidP="00FF1552">
            <w:pPr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 xml:space="preserve">Simona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Atlaga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</w:rPr>
              <w:t xml:space="preserve"> Ivanišević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3A837" w14:textId="77777777" w:rsidR="00F72AEB" w:rsidRPr="0058070F" w:rsidRDefault="00F72AEB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Hotelijersko-turistička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ugostiteljska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škola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Zadar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9230C" w14:textId="77777777" w:rsidR="00F72AEB" w:rsidRPr="0058070F" w:rsidRDefault="00F72AEB" w:rsidP="00FF155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simonaatlaga@yahoo.co.uk</w:t>
              </w:r>
            </w:hyperlink>
          </w:p>
          <w:p w14:paraId="1F422767" w14:textId="77777777" w:rsidR="00F72AEB" w:rsidRPr="0058070F" w:rsidRDefault="00F72AEB" w:rsidP="00FF1552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F72AEB" w14:paraId="387D5677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E6EED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Fani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Kotarac</w:t>
            </w:r>
            <w:proofErr w:type="spellEnd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23032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Šime</w:t>
            </w:r>
            <w:proofErr w:type="spellEnd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Budiniča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FCD8C" w14:textId="77777777" w:rsidR="00F72AEB" w:rsidRDefault="00F72AEB" w:rsidP="00FF1552">
            <w:pPr>
              <w:spacing w:before="0" w:after="0"/>
            </w:pPr>
            <w:hyperlink r:id="rId15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fani.paleka@gmail.com</w:t>
              </w:r>
            </w:hyperlink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 </w:t>
            </w:r>
          </w:p>
        </w:tc>
      </w:tr>
      <w:tr w:rsidR="00F72AEB" w:rsidRPr="0058070F" w14:paraId="08463103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6AEE92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lastRenderedPageBreak/>
              <w:t xml:space="preserve">Lana </w:t>
            </w: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Kulišić</w:t>
            </w:r>
            <w:proofErr w:type="spellEnd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   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4F1AA1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OŠ Bartula </w:t>
            </w: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Kašića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BD3FD2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16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lanakulisic@gmail.com</w:t>
              </w:r>
            </w:hyperlink>
          </w:p>
        </w:tc>
      </w:tr>
      <w:tr w:rsidR="00F72AEB" w:rsidRPr="0058070F" w14:paraId="0117B059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2EBC7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Vanja Paleka 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BE0CC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 xml:space="preserve">OŠ </w:t>
            </w:r>
            <w:proofErr w:type="spellStart"/>
            <w:r w:rsidRPr="0058070F"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  <w:t>Smiljevac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BD217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17" w:history="1">
              <w:r w:rsidRPr="0058070F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hr-HR"/>
                </w:rPr>
                <w:t>vpaleka@gmail.com</w:t>
              </w:r>
            </w:hyperlink>
          </w:p>
        </w:tc>
      </w:tr>
      <w:tr w:rsidR="00F72AEB" w:rsidRPr="0058070F" w14:paraId="1C42B58E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500B5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 xml:space="preserve">Zorka Bebić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Tokič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8BFF9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 xml:space="preserve">OŠ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Krune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Krstića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99CD6" w14:textId="77777777" w:rsidR="00F72AEB" w:rsidRPr="0058070F" w:rsidRDefault="00F72AEB" w:rsidP="00FF1552">
            <w:pPr>
              <w:spacing w:before="0"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r-HR"/>
              </w:rPr>
            </w:pPr>
            <w:hyperlink r:id="rId18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zorka_b_t@yahoo.com</w:t>
              </w:r>
            </w:hyperlink>
          </w:p>
        </w:tc>
      </w:tr>
      <w:tr w:rsidR="00F72AEB" w:rsidRPr="0058070F" w14:paraId="116BD639" w14:textId="77777777" w:rsidTr="00FF1552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BCD25" w14:textId="77777777" w:rsidR="00F72AEB" w:rsidRPr="0058070F" w:rsidRDefault="00F72AEB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0F">
              <w:rPr>
                <w:rFonts w:ascii="Times New Roman" w:hAnsi="Times New Roman"/>
                <w:sz w:val="20"/>
                <w:szCs w:val="20"/>
              </w:rPr>
              <w:t>Ana Žaja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E5FF" w14:textId="77777777" w:rsidR="00F72AEB" w:rsidRPr="0058070F" w:rsidRDefault="00F72AEB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Gimnazija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Franje</w:t>
            </w:r>
            <w:proofErr w:type="spellEnd"/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70F">
              <w:rPr>
                <w:rFonts w:ascii="Times New Roman" w:hAnsi="Times New Roman"/>
                <w:sz w:val="20"/>
                <w:szCs w:val="20"/>
              </w:rPr>
              <w:t>Petrića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95481" w14:textId="77777777" w:rsidR="00F72AEB" w:rsidRPr="0058070F" w:rsidRDefault="00F72AEB" w:rsidP="00FF1552">
            <w:p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5807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a.zaja@yahoo.com</w:t>
              </w:r>
            </w:hyperlink>
            <w:r w:rsidRPr="0058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7434134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8EE9D" w14:textId="77777777" w:rsidR="000A6C5D" w:rsidRDefault="000A6C5D" w:rsidP="009947BA">
      <w:pPr>
        <w:spacing w:before="0" w:after="0"/>
      </w:pPr>
      <w:r>
        <w:separator/>
      </w:r>
    </w:p>
  </w:endnote>
  <w:endnote w:type="continuationSeparator" w:id="0">
    <w:p w14:paraId="64FFF79B" w14:textId="77777777" w:rsidR="000A6C5D" w:rsidRDefault="000A6C5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260C4" w14:textId="77777777" w:rsidR="000A6C5D" w:rsidRDefault="000A6C5D" w:rsidP="009947BA">
      <w:pPr>
        <w:spacing w:before="0" w:after="0"/>
      </w:pPr>
      <w:r>
        <w:separator/>
      </w:r>
    </w:p>
  </w:footnote>
  <w:footnote w:type="continuationSeparator" w:id="0">
    <w:p w14:paraId="0A886BA4" w14:textId="77777777" w:rsidR="000A6C5D" w:rsidRDefault="000A6C5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540B"/>
    <w:multiLevelType w:val="multilevel"/>
    <w:tmpl w:val="03FA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718EC"/>
    <w:multiLevelType w:val="hybridMultilevel"/>
    <w:tmpl w:val="B48E59DE"/>
    <w:lvl w:ilvl="0" w:tplc="98B4A60C">
      <w:start w:val="30"/>
      <w:numFmt w:val="bullet"/>
      <w:lvlText w:val="-"/>
      <w:lvlJc w:val="left"/>
      <w:pPr>
        <w:ind w:left="720" w:hanging="360"/>
      </w:pPr>
      <w:rPr>
        <w:rFonts w:ascii="Merriweather" w:eastAsia="Calibri" w:hAnsi="Merriweather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27645"/>
    <w:multiLevelType w:val="hybridMultilevel"/>
    <w:tmpl w:val="259C339C"/>
    <w:lvl w:ilvl="0" w:tplc="806638D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15136">
    <w:abstractNumId w:val="2"/>
  </w:num>
  <w:num w:numId="2" w16cid:durableId="1821313749">
    <w:abstractNumId w:val="0"/>
  </w:num>
  <w:num w:numId="3" w16cid:durableId="112310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336"/>
    <w:rsid w:val="00041A5D"/>
    <w:rsid w:val="00051533"/>
    <w:rsid w:val="000763BB"/>
    <w:rsid w:val="000801CA"/>
    <w:rsid w:val="00086AD6"/>
    <w:rsid w:val="00092120"/>
    <w:rsid w:val="000A3B75"/>
    <w:rsid w:val="000A6C5D"/>
    <w:rsid w:val="000A790E"/>
    <w:rsid w:val="000A7977"/>
    <w:rsid w:val="000C0578"/>
    <w:rsid w:val="000C17CF"/>
    <w:rsid w:val="000F3DFA"/>
    <w:rsid w:val="000F7E17"/>
    <w:rsid w:val="0010332B"/>
    <w:rsid w:val="00142D53"/>
    <w:rsid w:val="001443A2"/>
    <w:rsid w:val="00150B32"/>
    <w:rsid w:val="00174343"/>
    <w:rsid w:val="001821A6"/>
    <w:rsid w:val="00197510"/>
    <w:rsid w:val="001A710D"/>
    <w:rsid w:val="001C0985"/>
    <w:rsid w:val="001D7981"/>
    <w:rsid w:val="00211581"/>
    <w:rsid w:val="00217670"/>
    <w:rsid w:val="0022722C"/>
    <w:rsid w:val="00282D62"/>
    <w:rsid w:val="0028545A"/>
    <w:rsid w:val="0028624E"/>
    <w:rsid w:val="002A72C3"/>
    <w:rsid w:val="002B31F4"/>
    <w:rsid w:val="002D229E"/>
    <w:rsid w:val="002E1CE6"/>
    <w:rsid w:val="002E3BD2"/>
    <w:rsid w:val="002E622A"/>
    <w:rsid w:val="002E6D1E"/>
    <w:rsid w:val="002F2D22"/>
    <w:rsid w:val="0030393A"/>
    <w:rsid w:val="00325901"/>
    <w:rsid w:val="00326091"/>
    <w:rsid w:val="003275E0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A52A4"/>
    <w:rsid w:val="003D36C1"/>
    <w:rsid w:val="003D5EA5"/>
    <w:rsid w:val="003F11B6"/>
    <w:rsid w:val="003F17B8"/>
    <w:rsid w:val="00401D65"/>
    <w:rsid w:val="00420EB9"/>
    <w:rsid w:val="00453362"/>
    <w:rsid w:val="00461219"/>
    <w:rsid w:val="00470F6D"/>
    <w:rsid w:val="0047188D"/>
    <w:rsid w:val="004728CE"/>
    <w:rsid w:val="00483BC3"/>
    <w:rsid w:val="004923F4"/>
    <w:rsid w:val="004A266F"/>
    <w:rsid w:val="004B553E"/>
    <w:rsid w:val="004E28A9"/>
    <w:rsid w:val="005023AE"/>
    <w:rsid w:val="0050583D"/>
    <w:rsid w:val="00533D12"/>
    <w:rsid w:val="005353ED"/>
    <w:rsid w:val="0054689B"/>
    <w:rsid w:val="005514C3"/>
    <w:rsid w:val="00560CCB"/>
    <w:rsid w:val="00562FAC"/>
    <w:rsid w:val="005A6660"/>
    <w:rsid w:val="005D3518"/>
    <w:rsid w:val="005E1668"/>
    <w:rsid w:val="005F44CA"/>
    <w:rsid w:val="005F49E8"/>
    <w:rsid w:val="005F6E0B"/>
    <w:rsid w:val="006006C4"/>
    <w:rsid w:val="00607148"/>
    <w:rsid w:val="00611479"/>
    <w:rsid w:val="00616BEE"/>
    <w:rsid w:val="0062057B"/>
    <w:rsid w:val="0062328F"/>
    <w:rsid w:val="006330E0"/>
    <w:rsid w:val="006338F9"/>
    <w:rsid w:val="006472B3"/>
    <w:rsid w:val="006478F1"/>
    <w:rsid w:val="00684BBC"/>
    <w:rsid w:val="006910BB"/>
    <w:rsid w:val="0069603F"/>
    <w:rsid w:val="006B4920"/>
    <w:rsid w:val="006C6370"/>
    <w:rsid w:val="006F4937"/>
    <w:rsid w:val="00700D7A"/>
    <w:rsid w:val="007361E7"/>
    <w:rsid w:val="007368EB"/>
    <w:rsid w:val="00780818"/>
    <w:rsid w:val="0078125F"/>
    <w:rsid w:val="00785CAA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2454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306A3"/>
    <w:rsid w:val="00A428D0"/>
    <w:rsid w:val="00A4774B"/>
    <w:rsid w:val="00A9132B"/>
    <w:rsid w:val="00AA1A5A"/>
    <w:rsid w:val="00AB3CEE"/>
    <w:rsid w:val="00AC358B"/>
    <w:rsid w:val="00AD23FB"/>
    <w:rsid w:val="00AE1D32"/>
    <w:rsid w:val="00AF51C6"/>
    <w:rsid w:val="00AF7DB1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4868"/>
    <w:rsid w:val="00C85956"/>
    <w:rsid w:val="00C9733D"/>
    <w:rsid w:val="00CA3783"/>
    <w:rsid w:val="00CB23F4"/>
    <w:rsid w:val="00CC101B"/>
    <w:rsid w:val="00CC2BC9"/>
    <w:rsid w:val="00CC5FDB"/>
    <w:rsid w:val="00CD0C00"/>
    <w:rsid w:val="00CD2B00"/>
    <w:rsid w:val="00CD7933"/>
    <w:rsid w:val="00CF5812"/>
    <w:rsid w:val="00CF5EFB"/>
    <w:rsid w:val="00D12470"/>
    <w:rsid w:val="00D136E4"/>
    <w:rsid w:val="00D14782"/>
    <w:rsid w:val="00D2418E"/>
    <w:rsid w:val="00D313BD"/>
    <w:rsid w:val="00D34223"/>
    <w:rsid w:val="00D5334D"/>
    <w:rsid w:val="00D5523D"/>
    <w:rsid w:val="00D64661"/>
    <w:rsid w:val="00D7394D"/>
    <w:rsid w:val="00D90923"/>
    <w:rsid w:val="00D944DF"/>
    <w:rsid w:val="00DD110C"/>
    <w:rsid w:val="00DE6D53"/>
    <w:rsid w:val="00E06E39"/>
    <w:rsid w:val="00E07D73"/>
    <w:rsid w:val="00E17D18"/>
    <w:rsid w:val="00E2150A"/>
    <w:rsid w:val="00E229D4"/>
    <w:rsid w:val="00E23BC3"/>
    <w:rsid w:val="00E23DFC"/>
    <w:rsid w:val="00E30E67"/>
    <w:rsid w:val="00E37CAA"/>
    <w:rsid w:val="00E547E2"/>
    <w:rsid w:val="00E83059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504CA"/>
    <w:rsid w:val="00F50765"/>
    <w:rsid w:val="00F513E0"/>
    <w:rsid w:val="00F566DA"/>
    <w:rsid w:val="00F62071"/>
    <w:rsid w:val="00F707E0"/>
    <w:rsid w:val="00F72AEB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hps">
    <w:name w:val="hps"/>
    <w:rsid w:val="003A52A4"/>
  </w:style>
  <w:style w:type="character" w:styleId="FollowedHyperlink">
    <w:name w:val="FollowedHyperlink"/>
    <w:basedOn w:val="DefaultParagraphFont"/>
    <w:uiPriority w:val="99"/>
    <w:semiHidden/>
    <w:unhideWhenUsed/>
    <w:rsid w:val="00C84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hyperlink" Target="mailto:ana.dzaja@gmail.com" TargetMode="External"/><Relationship Id="rId18" Type="http://schemas.openxmlformats.org/officeDocument/2006/relationships/hyperlink" Target="mailto:zorka_b_t@yahoo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nat.unizd.hr/squirrelmail/src/compose.php?send_to=%22Sandra%20Botunac%22%20%3Csandra.botunac%40skole.hr%3E" TargetMode="External"/><Relationship Id="rId17" Type="http://schemas.openxmlformats.org/officeDocument/2006/relationships/hyperlink" Target="https://donat.unizd.hr/squirrelmail/src/compose.php?send_to=%22Vanja%20Paleka%22%20%3Cvpaleka%40gmail.com%3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nakulisic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nat.unizd.hr/squirrelmail/src/compose.php?send_to=%22Vanja%20Bajlo%22%20%3Cvanja.bajlo%40skole.hr%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ni.paleka@gmail.com" TargetMode="External"/><Relationship Id="rId10" Type="http://schemas.openxmlformats.org/officeDocument/2006/relationships/hyperlink" Target="http://moodle.srce.hr" TargetMode="External"/><Relationship Id="rId19" Type="http://schemas.openxmlformats.org/officeDocument/2006/relationships/hyperlink" Target="mailto:a.zaj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Relationship Id="rId14" Type="http://schemas.openxmlformats.org/officeDocument/2006/relationships/hyperlink" Target="mailto:simonaatlaga@yahoo.co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2B0E-0C33-40CC-A842-009FA321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Anna Martinović</cp:lastModifiedBy>
  <cp:revision>11</cp:revision>
  <cp:lastPrinted>2021-02-12T11:28:00Z</cp:lastPrinted>
  <dcterms:created xsi:type="dcterms:W3CDTF">2025-01-16T18:37:00Z</dcterms:created>
  <dcterms:modified xsi:type="dcterms:W3CDTF">2025-01-17T11:45:00Z</dcterms:modified>
</cp:coreProperties>
</file>